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6A4" w:rsidRPr="00A36E6A" w:rsidRDefault="004D46A4" w:rsidP="004D46A4">
      <w:pPr>
        <w:pStyle w:val="Default"/>
        <w:rPr>
          <w:sz w:val="20"/>
          <w:szCs w:val="20"/>
        </w:rPr>
      </w:pPr>
    </w:p>
    <w:p w:rsidR="004D46A4" w:rsidRDefault="004D46A4" w:rsidP="004D46A4">
      <w:pPr>
        <w:jc w:val="both"/>
        <w:rPr>
          <w:rFonts w:ascii="Arial" w:hAnsi="Arial" w:cs="Arial"/>
          <w:color w:val="000000"/>
          <w:sz w:val="20"/>
          <w:szCs w:val="20"/>
        </w:rPr>
      </w:pPr>
      <w:r w:rsidRPr="00A36E6A">
        <w:rPr>
          <w:rFonts w:ascii="Arial" w:hAnsi="Arial" w:cs="Arial"/>
          <w:color w:val="000000"/>
          <w:sz w:val="20"/>
          <w:szCs w:val="20"/>
        </w:rPr>
        <w:t xml:space="preserve">Nel primo trimestre del 2012 </w:t>
      </w:r>
      <w:r>
        <w:rPr>
          <w:rFonts w:ascii="Arial" w:hAnsi="Arial" w:cs="Arial"/>
          <w:color w:val="000000"/>
          <w:sz w:val="20"/>
          <w:szCs w:val="20"/>
        </w:rPr>
        <w:t xml:space="preserve">l’indice del fatturato delle imprese di ristorazione è stato pari a 89,4 (base 2010=100), in calo rispetto al trimestre precedente ma in aumento rispetto allo stesso periodo dell’anno precedente. </w:t>
      </w:r>
    </w:p>
    <w:p w:rsidR="004D46A4" w:rsidRDefault="004D46A4" w:rsidP="004D46A4">
      <w:pPr>
        <w:spacing w:after="0" w:line="240" w:lineRule="auto"/>
        <w:jc w:val="both"/>
        <w:rPr>
          <w:rFonts w:ascii="Arial" w:hAnsi="Arial" w:cs="Arial"/>
          <w:color w:val="000000"/>
          <w:sz w:val="20"/>
          <w:szCs w:val="20"/>
        </w:rPr>
      </w:pPr>
      <w:bookmarkStart w:id="0" w:name="_GoBack"/>
      <w:bookmarkEnd w:id="0"/>
      <w:r>
        <w:rPr>
          <w:noProof/>
          <w:lang w:eastAsia="it-IT"/>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295140" cy="2327910"/>
            <wp:effectExtent l="0" t="0" r="10160" b="15240"/>
            <wp:wrapSquare wrapText="bothSides"/>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Arial" w:hAnsi="Arial" w:cs="Arial"/>
          <w:color w:val="000000"/>
          <w:sz w:val="20"/>
          <w:szCs w:val="20"/>
        </w:rPr>
        <w:br w:type="textWrapping" w:clear="all"/>
      </w:r>
    </w:p>
    <w:p w:rsidR="004D46A4" w:rsidRPr="00FA4276" w:rsidRDefault="004D46A4" w:rsidP="004D46A4">
      <w:pPr>
        <w:pStyle w:val="Paragrafoelenco"/>
        <w:numPr>
          <w:ilvl w:val="0"/>
          <w:numId w:val="1"/>
        </w:numPr>
        <w:spacing w:after="0" w:line="240" w:lineRule="auto"/>
        <w:ind w:left="351" w:hanging="357"/>
        <w:jc w:val="both"/>
        <w:rPr>
          <w:rFonts w:ascii="Arial" w:hAnsi="Arial" w:cs="Arial"/>
          <w:color w:val="000000"/>
          <w:sz w:val="16"/>
          <w:szCs w:val="16"/>
        </w:rPr>
      </w:pPr>
      <w:r w:rsidRPr="00FA4276">
        <w:rPr>
          <w:rFonts w:ascii="Arial" w:hAnsi="Arial" w:cs="Arial"/>
          <w:color w:val="000000"/>
          <w:sz w:val="16"/>
          <w:szCs w:val="16"/>
        </w:rPr>
        <w:t>Dati provvisori soggetti a revisione nel trimestre successivo</w:t>
      </w:r>
    </w:p>
    <w:p w:rsidR="004D46A4" w:rsidRPr="00FA4276" w:rsidRDefault="004D46A4" w:rsidP="004D46A4">
      <w:pPr>
        <w:spacing w:line="240" w:lineRule="auto"/>
        <w:jc w:val="both"/>
        <w:rPr>
          <w:rFonts w:ascii="Arial" w:hAnsi="Arial" w:cs="Arial"/>
          <w:i/>
          <w:color w:val="000000"/>
          <w:sz w:val="16"/>
          <w:szCs w:val="16"/>
        </w:rPr>
      </w:pPr>
      <w:r w:rsidRPr="00FA4276">
        <w:rPr>
          <w:rFonts w:ascii="Arial" w:hAnsi="Arial" w:cs="Arial"/>
          <w:i/>
          <w:color w:val="000000"/>
          <w:sz w:val="16"/>
          <w:szCs w:val="16"/>
        </w:rPr>
        <w:t>Fonte: elaboraz. C.S. Fipe su dati Istat</w:t>
      </w:r>
    </w:p>
    <w:p w:rsidR="004D46A4" w:rsidRDefault="004D46A4" w:rsidP="004D46A4">
      <w:pPr>
        <w:spacing w:after="0"/>
        <w:jc w:val="both"/>
        <w:rPr>
          <w:rFonts w:ascii="Arial" w:hAnsi="Arial" w:cs="Arial"/>
          <w:color w:val="000000"/>
          <w:sz w:val="20"/>
          <w:szCs w:val="20"/>
        </w:rPr>
      </w:pPr>
      <w:r>
        <w:rPr>
          <w:rFonts w:ascii="Arial" w:hAnsi="Arial" w:cs="Arial"/>
          <w:color w:val="000000"/>
          <w:sz w:val="20"/>
          <w:szCs w:val="20"/>
        </w:rPr>
        <w:t xml:space="preserve">Dopo tre trimestri consecutivi in cui la variazione tendenziale è risultata negativa, nel I trimestre di quest’anno l’incremento è stato del +2,9%. E’ utile ricordare che gli indici </w:t>
      </w:r>
      <w:r w:rsidRPr="00817B8F">
        <w:rPr>
          <w:rFonts w:ascii="Arial" w:hAnsi="Arial" w:cs="Arial"/>
          <w:color w:val="000000"/>
          <w:sz w:val="20"/>
          <w:szCs w:val="20"/>
        </w:rPr>
        <w:t>misura</w:t>
      </w:r>
      <w:r>
        <w:rPr>
          <w:rFonts w:ascii="Arial" w:hAnsi="Arial" w:cs="Arial"/>
          <w:color w:val="000000"/>
          <w:sz w:val="20"/>
          <w:szCs w:val="20"/>
        </w:rPr>
        <w:t>no</w:t>
      </w:r>
      <w:r w:rsidRPr="00817B8F">
        <w:rPr>
          <w:rFonts w:ascii="Arial" w:hAnsi="Arial" w:cs="Arial"/>
          <w:color w:val="000000"/>
          <w:sz w:val="20"/>
          <w:szCs w:val="20"/>
        </w:rPr>
        <w:t xml:space="preserve"> la variazione nel tempo delle vendite delle imprese di </w:t>
      </w:r>
      <w:r>
        <w:rPr>
          <w:rFonts w:ascii="Arial" w:hAnsi="Arial" w:cs="Arial"/>
          <w:color w:val="000000"/>
          <w:sz w:val="20"/>
          <w:szCs w:val="20"/>
        </w:rPr>
        <w:t>ristorazione</w:t>
      </w:r>
      <w:r w:rsidRPr="00817B8F">
        <w:rPr>
          <w:rFonts w:ascii="Arial" w:hAnsi="Arial" w:cs="Arial"/>
          <w:color w:val="000000"/>
          <w:sz w:val="20"/>
          <w:szCs w:val="20"/>
        </w:rPr>
        <w:t>, espresse a prezzi correnti.</w:t>
      </w:r>
      <w:r>
        <w:rPr>
          <w:rFonts w:ascii="Arial" w:hAnsi="Arial" w:cs="Arial"/>
          <w:color w:val="000000"/>
          <w:sz w:val="20"/>
          <w:szCs w:val="20"/>
        </w:rPr>
        <w:t xml:space="preserve"> Considerando, pertanto, che la variazione tendenziale dei prezzi nel I trimestre del 2012 è stata del 2,1%, l’inizio dell’anno fa registrare un incremento reale della domanda di otto decimi di punto. Il risultato deve essere letto alla luce della brutta performance del 2011 quando la variazione dell’indice sul 2010 è stata di appena un decimo di punto.</w:t>
      </w:r>
    </w:p>
    <w:p w:rsidR="004D46A4" w:rsidRDefault="004D46A4" w:rsidP="004D46A4">
      <w:pPr>
        <w:spacing w:after="0"/>
        <w:jc w:val="both"/>
        <w:rPr>
          <w:rFonts w:ascii="Arial" w:hAnsi="Arial" w:cs="Arial"/>
          <w:color w:val="000000"/>
          <w:sz w:val="20"/>
          <w:szCs w:val="20"/>
        </w:rPr>
      </w:pPr>
    </w:p>
    <w:p w:rsidR="004D46A4" w:rsidRDefault="004D46A4" w:rsidP="004D46A4">
      <w:pPr>
        <w:spacing w:after="0"/>
        <w:jc w:val="both"/>
        <w:rPr>
          <w:rFonts w:ascii="Arial" w:hAnsi="Arial" w:cs="Arial"/>
          <w:color w:val="000000"/>
          <w:sz w:val="20"/>
          <w:szCs w:val="20"/>
        </w:rPr>
      </w:pPr>
      <w:r>
        <w:rPr>
          <w:noProof/>
          <w:lang w:eastAsia="it-IT"/>
        </w:rPr>
        <w:drawing>
          <wp:inline distT="0" distB="0" distL="0" distR="0" wp14:anchorId="2661B52D" wp14:editId="0D70385F">
            <wp:extent cx="4295375" cy="2259106"/>
            <wp:effectExtent l="0" t="0" r="10160" b="27305"/>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46A4" w:rsidRPr="00FA4276" w:rsidRDefault="004D46A4" w:rsidP="004D46A4">
      <w:pPr>
        <w:pStyle w:val="Paragrafoelenco"/>
        <w:numPr>
          <w:ilvl w:val="0"/>
          <w:numId w:val="2"/>
        </w:numPr>
        <w:spacing w:after="0" w:line="240" w:lineRule="auto"/>
        <w:ind w:left="284" w:hanging="284"/>
        <w:jc w:val="both"/>
        <w:rPr>
          <w:rFonts w:ascii="Arial" w:hAnsi="Arial" w:cs="Arial"/>
          <w:color w:val="000000"/>
          <w:sz w:val="16"/>
          <w:szCs w:val="16"/>
        </w:rPr>
      </w:pPr>
      <w:r w:rsidRPr="00FA4276">
        <w:rPr>
          <w:rFonts w:ascii="Arial" w:hAnsi="Arial" w:cs="Arial"/>
          <w:color w:val="000000"/>
          <w:sz w:val="16"/>
          <w:szCs w:val="16"/>
        </w:rPr>
        <w:t>Dati provvisori soggetti a revisione nel trimestre successivo</w:t>
      </w:r>
    </w:p>
    <w:p w:rsidR="004D46A4" w:rsidRPr="00FA4276" w:rsidRDefault="004D46A4" w:rsidP="004D46A4">
      <w:pPr>
        <w:spacing w:after="0" w:line="240" w:lineRule="auto"/>
        <w:jc w:val="both"/>
        <w:rPr>
          <w:rFonts w:ascii="Arial" w:hAnsi="Arial" w:cs="Arial"/>
          <w:i/>
          <w:color w:val="000000"/>
          <w:sz w:val="16"/>
          <w:szCs w:val="16"/>
        </w:rPr>
      </w:pPr>
      <w:r w:rsidRPr="00FA4276">
        <w:rPr>
          <w:rFonts w:ascii="Arial" w:hAnsi="Arial" w:cs="Arial"/>
          <w:i/>
          <w:color w:val="000000"/>
          <w:sz w:val="16"/>
          <w:szCs w:val="16"/>
        </w:rPr>
        <w:t>Fonte: elaboraz. C.S. Fipe su dati Istat</w:t>
      </w:r>
    </w:p>
    <w:p w:rsidR="004D46A4" w:rsidRDefault="004D46A4" w:rsidP="004D46A4">
      <w:pPr>
        <w:rPr>
          <w:rFonts w:ascii="Arial" w:hAnsi="Arial" w:cs="Arial"/>
          <w:color w:val="000000"/>
          <w:sz w:val="20"/>
          <w:szCs w:val="20"/>
        </w:rPr>
      </w:pPr>
    </w:p>
    <w:p w:rsidR="004D46A4" w:rsidRPr="00A36E6A" w:rsidRDefault="004D46A4" w:rsidP="004D46A4">
      <w:pPr>
        <w:jc w:val="both"/>
        <w:rPr>
          <w:rFonts w:ascii="Arial" w:hAnsi="Arial" w:cs="Arial"/>
          <w:color w:val="000000"/>
          <w:sz w:val="20"/>
          <w:szCs w:val="20"/>
        </w:rPr>
      </w:pPr>
      <w:r>
        <w:rPr>
          <w:rFonts w:ascii="Arial" w:hAnsi="Arial" w:cs="Arial"/>
          <w:color w:val="000000"/>
          <w:sz w:val="20"/>
          <w:szCs w:val="20"/>
        </w:rPr>
        <w:t xml:space="preserve">L’indagine conferma il quadro di difficoltà del mercato della ristorazione ben fotografato e anticipato  dall’indagine della Federazione sul </w:t>
      </w:r>
      <w:r w:rsidRPr="00DF5D30">
        <w:rPr>
          <w:rFonts w:ascii="Arial" w:hAnsi="Arial" w:cs="Arial"/>
          <w:i/>
          <w:color w:val="000000"/>
          <w:sz w:val="20"/>
          <w:szCs w:val="20"/>
        </w:rPr>
        <w:t>sentiment</w:t>
      </w:r>
      <w:r>
        <w:rPr>
          <w:rFonts w:ascii="Arial" w:hAnsi="Arial" w:cs="Arial"/>
          <w:color w:val="000000"/>
          <w:sz w:val="20"/>
          <w:szCs w:val="20"/>
        </w:rPr>
        <w:t xml:space="preserve"> delle imprese.</w:t>
      </w:r>
    </w:p>
    <w:p w:rsidR="00F7302F" w:rsidRDefault="00F7302F" w:rsidP="00C757E2">
      <w:pPr>
        <w:spacing w:after="0"/>
        <w:jc w:val="both"/>
        <w:rPr>
          <w:rFonts w:eastAsia="Times New Roman" w:cstheme="minorHAnsi"/>
          <w:bCs/>
          <w:lang w:eastAsia="it-IT"/>
        </w:rPr>
      </w:pPr>
    </w:p>
    <w:sectPr w:rsidR="00F7302F" w:rsidSect="008C77B7">
      <w:headerReference w:type="default" r:id="rId11"/>
      <w:footerReference w:type="default" r:id="rId12"/>
      <w:headerReference w:type="first" r:id="rId13"/>
      <w:footerReference w:type="first" r:id="rId14"/>
      <w:pgSz w:w="11906" w:h="16838"/>
      <w:pgMar w:top="1418" w:right="1134" w:bottom="1134" w:left="283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673" w:rsidRDefault="00080673" w:rsidP="008C77B7">
      <w:pPr>
        <w:spacing w:after="0" w:line="240" w:lineRule="auto"/>
      </w:pPr>
      <w:r>
        <w:separator/>
      </w:r>
    </w:p>
  </w:endnote>
  <w:endnote w:type="continuationSeparator" w:id="0">
    <w:p w:rsidR="00080673" w:rsidRDefault="00080673" w:rsidP="008C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nyx">
    <w:panose1 w:val="04050602080702020203"/>
    <w:charset w:val="00"/>
    <w:family w:val="decorativ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68B" w:rsidRDefault="0027568B">
    <w:pPr>
      <w:pStyle w:val="Pidipagina"/>
    </w:pPr>
    <w:r>
      <w:rPr>
        <w:noProof/>
        <w:lang w:eastAsia="it-IT"/>
      </w:rPr>
      <w:drawing>
        <wp:anchor distT="0" distB="0" distL="114300" distR="114300" simplePos="0" relativeHeight="251667456" behindDoc="0" locked="0" layoutInCell="1" allowOverlap="1" wp14:anchorId="0168F604" wp14:editId="32B2ADDA">
          <wp:simplePos x="0" y="0"/>
          <wp:positionH relativeFrom="column">
            <wp:posOffset>-1245421</wp:posOffset>
          </wp:positionH>
          <wp:positionV relativeFrom="paragraph">
            <wp:posOffset>-918394</wp:posOffset>
          </wp:positionV>
          <wp:extent cx="800100" cy="375920"/>
          <wp:effectExtent l="0" t="0" r="0" b="508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759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68B" w:rsidRDefault="0027568B">
    <w:pPr>
      <w:pStyle w:val="Pidipagina"/>
    </w:pPr>
    <w:r>
      <w:rPr>
        <w:noProof/>
        <w:lang w:eastAsia="it-IT"/>
      </w:rPr>
      <w:drawing>
        <wp:anchor distT="0" distB="0" distL="114300" distR="114300" simplePos="0" relativeHeight="251663360" behindDoc="0" locked="0" layoutInCell="1" allowOverlap="1" wp14:anchorId="3FAD4061" wp14:editId="748B9AFB">
          <wp:simplePos x="0" y="0"/>
          <wp:positionH relativeFrom="column">
            <wp:posOffset>-1497640</wp:posOffset>
          </wp:positionH>
          <wp:positionV relativeFrom="paragraph">
            <wp:posOffset>-747491</wp:posOffset>
          </wp:positionV>
          <wp:extent cx="800100" cy="375920"/>
          <wp:effectExtent l="0" t="0" r="0" b="508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759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673" w:rsidRDefault="00080673" w:rsidP="008C77B7">
      <w:pPr>
        <w:spacing w:after="0" w:line="240" w:lineRule="auto"/>
      </w:pPr>
      <w:r>
        <w:separator/>
      </w:r>
    </w:p>
  </w:footnote>
  <w:footnote w:type="continuationSeparator" w:id="0">
    <w:p w:rsidR="00080673" w:rsidRDefault="00080673" w:rsidP="008C7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68B" w:rsidRDefault="0027568B">
    <w:pPr>
      <w:pStyle w:val="Intestazione"/>
    </w:pPr>
    <w:r>
      <w:rPr>
        <w:noProof/>
        <w:lang w:eastAsia="it-IT"/>
      </w:rPr>
      <mc:AlternateContent>
        <mc:Choice Requires="wps">
          <w:drawing>
            <wp:anchor distT="0" distB="0" distL="114300" distR="114300" simplePos="0" relativeHeight="251678720" behindDoc="0" locked="0" layoutInCell="1" allowOverlap="1" wp14:anchorId="5A0577BC" wp14:editId="1ECF476F">
              <wp:simplePos x="0" y="0"/>
              <wp:positionH relativeFrom="column">
                <wp:posOffset>-1484832</wp:posOffset>
              </wp:positionH>
              <wp:positionV relativeFrom="paragraph">
                <wp:posOffset>49802</wp:posOffset>
              </wp:positionV>
              <wp:extent cx="1605915" cy="140398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403985"/>
                      </a:xfrm>
                      <a:prstGeom prst="rect">
                        <a:avLst/>
                      </a:prstGeom>
                      <a:noFill/>
                      <a:ln w="9525">
                        <a:noFill/>
                        <a:miter lim="800000"/>
                        <a:headEnd/>
                        <a:tailEnd/>
                      </a:ln>
                    </wps:spPr>
                    <wps:txbx>
                      <w:txbxContent>
                        <w:p w:rsidR="0027568B" w:rsidRPr="00DD7262" w:rsidRDefault="0027568B" w:rsidP="00C02DA6">
                          <w:pPr>
                            <w:spacing w:line="240" w:lineRule="atLeast"/>
                            <w:rPr>
                              <w:rFonts w:ascii="Onyx" w:hAnsi="Onyx"/>
                              <w:color w:val="7F7F7F" w:themeColor="text1" w:themeTint="80"/>
                              <w:sz w:val="28"/>
                              <w:szCs w:val="28"/>
                            </w:rPr>
                          </w:pPr>
                          <w:r w:rsidRPr="00DD7262">
                            <w:rPr>
                              <w:rFonts w:ascii="Onyx" w:hAnsi="Onyx"/>
                              <w:smallCaps/>
                              <w:color w:val="7F7F7F" w:themeColor="text1" w:themeTint="80"/>
                              <w:sz w:val="28"/>
                              <w:szCs w:val="28"/>
                            </w:rPr>
                            <w:t>Due pesi e due misure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16.9pt;margin-top:3.9pt;width:126.4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" filled="f" stroked="f">
              <v:textbox style="mso-fit-shape-to-text:t">
                <w:txbxContent>
                  <w:p w:rsidR="0027568B" w:rsidRPr="00DD7262" w:rsidRDefault="0027568B" w:rsidP="00C02DA6">
                    <w:pPr>
                      <w:spacing w:line="240" w:lineRule="atLeast"/>
                      <w:rPr>
                        <w:rFonts w:ascii="Onyx" w:hAnsi="Onyx"/>
                        <w:color w:val="7F7F7F" w:themeColor="text1" w:themeTint="80"/>
                        <w:sz w:val="28"/>
                        <w:szCs w:val="28"/>
                      </w:rPr>
                    </w:pPr>
                    <w:r w:rsidRPr="00DD7262">
                      <w:rPr>
                        <w:rFonts w:ascii="Onyx" w:hAnsi="Onyx"/>
                        <w:smallCaps/>
                        <w:color w:val="7F7F7F" w:themeColor="text1" w:themeTint="80"/>
                        <w:sz w:val="28"/>
                        <w:szCs w:val="28"/>
                      </w:rPr>
                      <w:t>Due pesi e due misure</w:t>
                    </w:r>
                  </w:p>
                </w:txbxContent>
              </v:textbox>
            </v:shape>
          </w:pict>
        </mc:Fallback>
      </mc:AlternateContent>
    </w:r>
    <w:r w:rsidRPr="00D51740">
      <w:rPr>
        <w:noProof/>
        <w:lang w:eastAsia="it-IT"/>
      </w:rPr>
      <mc:AlternateContent>
        <mc:Choice Requires="wps">
          <w:drawing>
            <wp:anchor distT="0" distB="0" distL="114300" distR="114300" simplePos="0" relativeHeight="251680768" behindDoc="0" locked="0" layoutInCell="1" allowOverlap="1" wp14:anchorId="10F42287" wp14:editId="00DD472D">
              <wp:simplePos x="0" y="0"/>
              <wp:positionH relativeFrom="column">
                <wp:posOffset>-1241996</wp:posOffset>
              </wp:positionH>
              <wp:positionV relativeFrom="paragraph">
                <wp:posOffset>479425</wp:posOffset>
              </wp:positionV>
              <wp:extent cx="1045028" cy="399569"/>
              <wp:effectExtent l="57150" t="57150" r="41275" b="38735"/>
              <wp:wrapNone/>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028" cy="399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68B" w:rsidRPr="0023644C" w:rsidRDefault="0027568B" w:rsidP="0023644C">
                          <w:pPr>
                            <w:pStyle w:val="NormaleWeb"/>
                            <w:spacing w:before="0" w:beforeAutospacing="0" w:after="0" w:afterAutospacing="0"/>
                            <w:textAlignment w:val="baseline"/>
                            <w:rPr>
                              <w:rFonts w:ascii="Albertus Medium" w:hAnsi="Albertus Medium"/>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23644C">
                            <w:rPr>
                              <w:rFonts w:ascii="Albertus Medium" w:hAnsi="Albertus Medium"/>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FOCUS</w:t>
                          </w:r>
                        </w:p>
                      </w:txbxContent>
                    </wps:txbx>
                    <wps:bodyPr wrap="square" lIns="0" tIns="0" rIns="0" bIns="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Rectangle 29" o:spid="_x0000_s1027" style="position:absolute;margin-left:-97.8pt;margin-top:37.75pt;width:82.3pt;height:3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" filled="f" stroked="f">
              <v:textbox inset="0,0,0,0">
                <w:txbxContent>
                  <w:p w:rsidR="0027568B" w:rsidRPr="0023644C" w:rsidRDefault="0027568B" w:rsidP="0023644C">
                    <w:pPr>
                      <w:pStyle w:val="NormaleWeb"/>
                      <w:spacing w:before="0" w:beforeAutospacing="0" w:after="0" w:afterAutospacing="0"/>
                      <w:textAlignment w:val="baseline"/>
                      <w:rPr>
                        <w:rFonts w:ascii="Albertus Medium" w:hAnsi="Albertus Medium"/>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23644C">
                      <w:rPr>
                        <w:rFonts w:ascii="Albertus Medium" w:hAnsi="Albertus Medium"/>
                        <w:b/>
                        <w:color w:val="4F81BD" w:themeColor="accent1"/>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FOCUS</w:t>
                    </w:r>
                  </w:p>
                </w:txbxContent>
              </v:textbox>
            </v:rect>
          </w:pict>
        </mc:Fallback>
      </mc:AlternateContent>
    </w:r>
    <w:r>
      <w:rPr>
        <w:noProof/>
        <w:lang w:eastAsia="it-IT"/>
      </w:rPr>
      <mc:AlternateContent>
        <mc:Choice Requires="wps">
          <w:drawing>
            <wp:anchor distT="0" distB="0" distL="114300" distR="114300" simplePos="0" relativeHeight="251665408" behindDoc="0" locked="0" layoutInCell="1" allowOverlap="1" wp14:anchorId="44002A51" wp14:editId="55643C45">
              <wp:simplePos x="0" y="0"/>
              <wp:positionH relativeFrom="column">
                <wp:posOffset>-48265</wp:posOffset>
              </wp:positionH>
              <wp:positionV relativeFrom="paragraph">
                <wp:posOffset>487237</wp:posOffset>
              </wp:positionV>
              <wp:extent cx="0" cy="8998003"/>
              <wp:effectExtent l="0" t="0" r="19050" b="12700"/>
              <wp:wrapNone/>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8003"/>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38.35pt" to="-3.8pt,7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" strokecolor="red"/>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A4" w:rsidRPr="00A36E6A" w:rsidRDefault="004D46A4" w:rsidP="004D46A4">
    <w:pPr>
      <w:pStyle w:val="Default"/>
      <w:rPr>
        <w:sz w:val="22"/>
        <w:szCs w:val="22"/>
      </w:rPr>
    </w:pPr>
    <w:r w:rsidRPr="00A36E6A">
      <w:rPr>
        <w:sz w:val="22"/>
        <w:szCs w:val="22"/>
      </w:rPr>
      <w:t>I trimestre 2012</w:t>
    </w:r>
  </w:p>
  <w:p w:rsidR="004D46A4" w:rsidRPr="00B922E5" w:rsidRDefault="004D46A4" w:rsidP="004D46A4">
    <w:pPr>
      <w:pStyle w:val="Default"/>
      <w:rPr>
        <w:b/>
        <w:bCs/>
      </w:rPr>
    </w:pPr>
    <w:r w:rsidRPr="00B922E5">
      <w:rPr>
        <w:b/>
        <w:bCs/>
      </w:rPr>
      <w:t>FATTURATO DEI SERVIZI DI RISTORAZIONE</w:t>
    </w:r>
  </w:p>
  <w:p w:rsidR="0027568B" w:rsidRDefault="0027568B">
    <w:pPr>
      <w:pStyle w:val="Intestazione"/>
    </w:pPr>
    <w:r w:rsidRPr="00D51740">
      <w:rPr>
        <w:noProof/>
        <w:lang w:eastAsia="it-IT"/>
      </w:rPr>
      <mc:AlternateContent>
        <mc:Choice Requires="wps">
          <w:drawing>
            <wp:anchor distT="0" distB="0" distL="114300" distR="114300" simplePos="0" relativeHeight="251669504" behindDoc="0" locked="0" layoutInCell="1" allowOverlap="1" wp14:anchorId="0BC45918" wp14:editId="069AA4FB">
              <wp:simplePos x="0" y="0"/>
              <wp:positionH relativeFrom="column">
                <wp:posOffset>-2775902</wp:posOffset>
              </wp:positionH>
              <wp:positionV relativeFrom="paragraph">
                <wp:posOffset>3705543</wp:posOffset>
              </wp:positionV>
              <wp:extent cx="3755390" cy="640715"/>
              <wp:effectExtent l="52387" t="42863" r="49848" b="49847"/>
              <wp:wrapNone/>
              <wp:docPr id="207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755390"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68B" w:rsidRPr="004D46A4" w:rsidRDefault="004D46A4" w:rsidP="00D51740">
                          <w:pPr>
                            <w:pStyle w:val="NormaleWeb"/>
                            <w:spacing w:before="0" w:beforeAutospacing="0" w:after="0" w:afterAutospacing="0"/>
                            <w:textAlignment w:val="baseline"/>
                            <w:rPr>
                              <w:rFonts w:ascii="Albertus Medium" w:hAnsi="Albertus Medium"/>
                              <w:color w:val="4F81BD" w:themeColor="accent1"/>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4D46A4">
                            <w:rPr>
                              <w:rFonts w:ascii="Albertus Medium" w:hAnsi="Albertus Medium"/>
                              <w:color w:val="4F81BD" w:themeColor="accent1"/>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C</w:t>
                          </w:r>
                          <w:r w:rsidRPr="004D46A4">
                            <w:rPr>
                              <w:rFonts w:ascii="Albertus Medium" w:hAnsi="Albertus Medium"/>
                              <w:color w:val="4F81BD" w:themeColor="accent1"/>
                              <w:spacing w:val="10"/>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ongiuntura</w:t>
                          </w:r>
                        </w:p>
                      </w:txbxContent>
                    </wps:txbx>
                    <wps:bodyPr wrap="square" lIns="0" tIns="0" rIns="0" bIns="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218.55pt;margin-top:291.8pt;width:295.7pt;height:50.4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" filled="f" stroked="f">
              <v:textbox inset="0,0,0,0">
                <w:txbxContent>
                  <w:p w:rsidR="0027568B" w:rsidRPr="004D46A4" w:rsidRDefault="004D46A4" w:rsidP="00D51740">
                    <w:pPr>
                      <w:pStyle w:val="NormaleWeb"/>
                      <w:spacing w:before="0" w:beforeAutospacing="0" w:after="0" w:afterAutospacing="0"/>
                      <w:textAlignment w:val="baseline"/>
                      <w:rPr>
                        <w:rFonts w:ascii="Albertus Medium" w:hAnsi="Albertus Medium"/>
                        <w:color w:val="4F81BD" w:themeColor="accent1"/>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4D46A4">
                      <w:rPr>
                        <w:rFonts w:ascii="Albertus Medium" w:hAnsi="Albertus Medium"/>
                        <w:color w:val="4F81BD" w:themeColor="accent1"/>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C</w:t>
                    </w:r>
                    <w:r w:rsidRPr="004D46A4">
                      <w:rPr>
                        <w:rFonts w:ascii="Albertus Medium" w:hAnsi="Albertus Medium"/>
                        <w:color w:val="4F81BD" w:themeColor="accent1"/>
                        <w:spacing w:val="10"/>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ongiuntura</w:t>
                    </w:r>
                  </w:p>
                </w:txbxContent>
              </v:textbox>
            </v:rect>
          </w:pict>
        </mc:Fallback>
      </mc:AlternateContent>
    </w:r>
    <w:r>
      <w:rPr>
        <w:noProof/>
        <w:lang w:eastAsia="it-IT"/>
      </w:rPr>
      <mc:AlternateContent>
        <mc:Choice Requires="wps">
          <w:drawing>
            <wp:anchor distT="0" distB="0" distL="114300" distR="114300" simplePos="0" relativeHeight="251671552" behindDoc="0" locked="0" layoutInCell="1" allowOverlap="1" wp14:anchorId="75B7F64D" wp14:editId="2D70EA9D">
              <wp:simplePos x="0" y="0"/>
              <wp:positionH relativeFrom="column">
                <wp:posOffset>-1377315</wp:posOffset>
              </wp:positionH>
              <wp:positionV relativeFrom="paragraph">
                <wp:posOffset>99124</wp:posOffset>
              </wp:positionV>
              <wp:extent cx="7076441" cy="0"/>
              <wp:effectExtent l="0" t="0" r="10160" b="1905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76441"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7.8pt" to="448.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" strokecolor="red"/>
          </w:pict>
        </mc:Fallback>
      </mc:AlternateContent>
    </w:r>
    <w:r>
      <w:rPr>
        <w:noProof/>
        <w:lang w:eastAsia="it-IT"/>
      </w:rPr>
      <mc:AlternateContent>
        <mc:Choice Requires="wps">
          <w:drawing>
            <wp:anchor distT="0" distB="0" distL="114300" distR="114300" simplePos="0" relativeHeight="251673600" behindDoc="1" locked="0" layoutInCell="1" allowOverlap="1" wp14:anchorId="5FE543DA" wp14:editId="7968F296">
              <wp:simplePos x="0" y="0"/>
              <wp:positionH relativeFrom="column">
                <wp:posOffset>-1376680</wp:posOffset>
              </wp:positionH>
              <wp:positionV relativeFrom="paragraph">
                <wp:posOffset>113030</wp:posOffset>
              </wp:positionV>
              <wp:extent cx="1236980" cy="245745"/>
              <wp:effectExtent l="0" t="0" r="20320" b="20955"/>
              <wp:wrapNone/>
              <wp:docPr id="11" name="Rettangolo con angoli arrotondati sullo stesso lato 11"/>
              <wp:cNvGraphicFramePr/>
              <a:graphic xmlns:a="http://schemas.openxmlformats.org/drawingml/2006/main">
                <a:graphicData uri="http://schemas.microsoft.com/office/word/2010/wordprocessingShape">
                  <wps:wsp>
                    <wps:cNvSpPr/>
                    <wps:spPr>
                      <a:xfrm rot="10800000">
                        <a:off x="0" y="0"/>
                        <a:ext cx="1236980" cy="245745"/>
                      </a:xfrm>
                      <a:prstGeom prst="round2Same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ttangolo con angoli arrotondati sullo stesso lato 11" o:spid="_x0000_s1026" style="position:absolute;margin-left:-108.4pt;margin-top:8.9pt;width:97.4pt;height:19.3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6980,24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" path="m40958,l1196022,v22620,,40958,18338,40958,40958l1236980,245745r,l,245745r,l,40958c,18338,18338,,40958,xe" fillcolor="#c0504d [3205]" strokecolor="#622423 [1605]" strokeweight="2pt">
              <v:path arrowok="t" o:connecttype="custom" o:connectlocs="40958,0;1196022,0;1236980,40958;1236980,245745;1236980,245745;0,245745;0,245745;0,40958;40958,0" o:connectangles="0,0,0,0,0,0,0,0,0"/>
            </v:shape>
          </w:pict>
        </mc:Fallback>
      </mc:AlternateContent>
    </w:r>
    <w:r>
      <w:rPr>
        <w:noProof/>
        <w:lang w:eastAsia="it-IT"/>
      </w:rPr>
      <mc:AlternateContent>
        <mc:Choice Requires="wps">
          <w:drawing>
            <wp:anchor distT="0" distB="0" distL="114300" distR="114300" simplePos="0" relativeHeight="251674624" behindDoc="0" locked="0" layoutInCell="1" allowOverlap="1" wp14:anchorId="4A2F5004" wp14:editId="141D761C">
              <wp:simplePos x="0" y="0"/>
              <wp:positionH relativeFrom="column">
                <wp:posOffset>-1330261</wp:posOffset>
              </wp:positionH>
              <wp:positionV relativeFrom="paragraph">
                <wp:posOffset>61595</wp:posOffset>
              </wp:positionV>
              <wp:extent cx="1236980" cy="330200"/>
              <wp:effectExtent l="0" t="0" r="0" b="0"/>
              <wp:wrapNone/>
              <wp:docPr id="13" name="Casella di testo 13"/>
              <wp:cNvGraphicFramePr/>
              <a:graphic xmlns:a="http://schemas.openxmlformats.org/drawingml/2006/main">
                <a:graphicData uri="http://schemas.microsoft.com/office/word/2010/wordprocessingShape">
                  <wps:wsp>
                    <wps:cNvSpPr txBox="1"/>
                    <wps:spPr>
                      <a:xfrm>
                        <a:off x="0" y="0"/>
                        <a:ext cx="123698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568B" w:rsidRPr="001618CF" w:rsidRDefault="0027568B" w:rsidP="001618CF">
                          <w:pPr>
                            <w:jc w:val="center"/>
                            <w:rPr>
                              <w:rFonts w:ascii="Pristina" w:hAnsi="Pristina"/>
                              <w:b/>
                              <w:color w:val="FFFFFF" w:themeColor="background1"/>
                              <w:sz w:val="32"/>
                              <w:szCs w:val="32"/>
                            </w:rPr>
                          </w:pPr>
                          <w:r w:rsidRPr="001618CF">
                            <w:rPr>
                              <w:rFonts w:ascii="Pristina" w:hAnsi="Pristina"/>
                              <w:b/>
                              <w:color w:val="FFFFFF" w:themeColor="background1"/>
                              <w:sz w:val="32"/>
                              <w:szCs w:val="32"/>
                            </w:rPr>
                            <w:t>Ufficio studi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3" o:spid="_x0000_s1029" type="#_x0000_t202" style="position:absolute;margin-left:-104.75pt;margin-top:4.85pt;width:97.4pt;height: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" filled="f" stroked="f" strokeweight=".5pt">
              <v:textbox>
                <w:txbxContent>
                  <w:p w:rsidR="0027568B" w:rsidRPr="001618CF" w:rsidRDefault="0027568B" w:rsidP="001618CF">
                    <w:pPr>
                      <w:jc w:val="center"/>
                      <w:rPr>
                        <w:rFonts w:ascii="Pristina" w:hAnsi="Pristina"/>
                        <w:b/>
                        <w:color w:val="FFFFFF" w:themeColor="background1"/>
                        <w:sz w:val="32"/>
                        <w:szCs w:val="32"/>
                      </w:rPr>
                    </w:pPr>
                    <w:r w:rsidRPr="001618CF">
                      <w:rPr>
                        <w:rFonts w:ascii="Pristina" w:hAnsi="Pristina"/>
                        <w:b/>
                        <w:color w:val="FFFFFF" w:themeColor="background1"/>
                        <w:sz w:val="32"/>
                        <w:szCs w:val="32"/>
                      </w:rPr>
                      <w:t>Ufficio studi</w:t>
                    </w:r>
                  </w:p>
                </w:txbxContent>
              </v:textbox>
            </v:shape>
          </w:pict>
        </mc:Fallback>
      </mc:AlternateContent>
    </w:r>
    <w:r>
      <w:rPr>
        <w:noProof/>
        <w:lang w:eastAsia="it-IT"/>
      </w:rPr>
      <mc:AlternateContent>
        <mc:Choice Requires="wps">
          <w:drawing>
            <wp:anchor distT="0" distB="0" distL="114300" distR="114300" simplePos="0" relativeHeight="251661312" behindDoc="0" locked="0" layoutInCell="1" allowOverlap="1" wp14:anchorId="4948BCAE" wp14:editId="067B3502">
              <wp:simplePos x="0" y="0"/>
              <wp:positionH relativeFrom="column">
                <wp:posOffset>-64135</wp:posOffset>
              </wp:positionH>
              <wp:positionV relativeFrom="paragraph">
                <wp:posOffset>160655</wp:posOffset>
              </wp:positionV>
              <wp:extent cx="0" cy="8713470"/>
              <wp:effectExtent l="0" t="0" r="19050" b="1143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1347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2.65pt" to="-5.05pt,6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" strokecolor="red"/>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87038"/>
    <w:multiLevelType w:val="hybridMultilevel"/>
    <w:tmpl w:val="80C8FA70"/>
    <w:lvl w:ilvl="0" w:tplc="E4EE328C">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359C4D81"/>
    <w:multiLevelType w:val="hybridMultilevel"/>
    <w:tmpl w:val="D45A3220"/>
    <w:lvl w:ilvl="0" w:tplc="61F6ABE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485"/>
    <w:rsid w:val="00005F27"/>
    <w:rsid w:val="0002377A"/>
    <w:rsid w:val="000352E1"/>
    <w:rsid w:val="0005364C"/>
    <w:rsid w:val="00077536"/>
    <w:rsid w:val="00080673"/>
    <w:rsid w:val="00087691"/>
    <w:rsid w:val="000A0595"/>
    <w:rsid w:val="000B54CC"/>
    <w:rsid w:val="001505D9"/>
    <w:rsid w:val="00151DF8"/>
    <w:rsid w:val="001579C3"/>
    <w:rsid w:val="001618CF"/>
    <w:rsid w:val="001A0203"/>
    <w:rsid w:val="001C0C99"/>
    <w:rsid w:val="001E768D"/>
    <w:rsid w:val="00202E74"/>
    <w:rsid w:val="0020338A"/>
    <w:rsid w:val="00225C53"/>
    <w:rsid w:val="0023644C"/>
    <w:rsid w:val="002431F6"/>
    <w:rsid w:val="0027568B"/>
    <w:rsid w:val="00290D14"/>
    <w:rsid w:val="00293F28"/>
    <w:rsid w:val="002E1157"/>
    <w:rsid w:val="00354485"/>
    <w:rsid w:val="003628A3"/>
    <w:rsid w:val="00374C70"/>
    <w:rsid w:val="00380CFE"/>
    <w:rsid w:val="0039135B"/>
    <w:rsid w:val="003C1FD2"/>
    <w:rsid w:val="0041249A"/>
    <w:rsid w:val="00484FCF"/>
    <w:rsid w:val="004A713F"/>
    <w:rsid w:val="004C0AA5"/>
    <w:rsid w:val="004D46A4"/>
    <w:rsid w:val="004D72E2"/>
    <w:rsid w:val="004E6E3B"/>
    <w:rsid w:val="004F08B8"/>
    <w:rsid w:val="00515FE0"/>
    <w:rsid w:val="00564014"/>
    <w:rsid w:val="0058417F"/>
    <w:rsid w:val="00587B81"/>
    <w:rsid w:val="005B511F"/>
    <w:rsid w:val="005C0CB3"/>
    <w:rsid w:val="005F2071"/>
    <w:rsid w:val="0060513F"/>
    <w:rsid w:val="00607D1C"/>
    <w:rsid w:val="00607E38"/>
    <w:rsid w:val="00614D3E"/>
    <w:rsid w:val="0064197D"/>
    <w:rsid w:val="006439A1"/>
    <w:rsid w:val="006665E5"/>
    <w:rsid w:val="006E68D8"/>
    <w:rsid w:val="007118E6"/>
    <w:rsid w:val="0073677C"/>
    <w:rsid w:val="00740FED"/>
    <w:rsid w:val="0077167C"/>
    <w:rsid w:val="00786D9D"/>
    <w:rsid w:val="007930B0"/>
    <w:rsid w:val="007B60F1"/>
    <w:rsid w:val="007B64D7"/>
    <w:rsid w:val="007D783F"/>
    <w:rsid w:val="00805952"/>
    <w:rsid w:val="0087695D"/>
    <w:rsid w:val="00897E76"/>
    <w:rsid w:val="008C76B3"/>
    <w:rsid w:val="008C77B7"/>
    <w:rsid w:val="008E0787"/>
    <w:rsid w:val="00900DEF"/>
    <w:rsid w:val="009226D2"/>
    <w:rsid w:val="00924A3E"/>
    <w:rsid w:val="00924F7C"/>
    <w:rsid w:val="00956CF6"/>
    <w:rsid w:val="00970AF8"/>
    <w:rsid w:val="00994B80"/>
    <w:rsid w:val="00A269F0"/>
    <w:rsid w:val="00A71D72"/>
    <w:rsid w:val="00AA0452"/>
    <w:rsid w:val="00AC7127"/>
    <w:rsid w:val="00AD513C"/>
    <w:rsid w:val="00B055D2"/>
    <w:rsid w:val="00B35A1D"/>
    <w:rsid w:val="00B40A53"/>
    <w:rsid w:val="00B70051"/>
    <w:rsid w:val="00B763AF"/>
    <w:rsid w:val="00B93DF8"/>
    <w:rsid w:val="00BA4879"/>
    <w:rsid w:val="00BA5B30"/>
    <w:rsid w:val="00C00B8E"/>
    <w:rsid w:val="00C02DA6"/>
    <w:rsid w:val="00C14CE7"/>
    <w:rsid w:val="00C27713"/>
    <w:rsid w:val="00C56F40"/>
    <w:rsid w:val="00C6236E"/>
    <w:rsid w:val="00C757E2"/>
    <w:rsid w:val="00CC5C17"/>
    <w:rsid w:val="00CD1014"/>
    <w:rsid w:val="00CF214C"/>
    <w:rsid w:val="00D03D6A"/>
    <w:rsid w:val="00D30B9D"/>
    <w:rsid w:val="00D36602"/>
    <w:rsid w:val="00D41BFD"/>
    <w:rsid w:val="00D46C92"/>
    <w:rsid w:val="00D51740"/>
    <w:rsid w:val="00D65A0B"/>
    <w:rsid w:val="00D72132"/>
    <w:rsid w:val="00D849F3"/>
    <w:rsid w:val="00DD7262"/>
    <w:rsid w:val="00E00AFE"/>
    <w:rsid w:val="00E229FE"/>
    <w:rsid w:val="00E41584"/>
    <w:rsid w:val="00E42CFB"/>
    <w:rsid w:val="00E52155"/>
    <w:rsid w:val="00E549CB"/>
    <w:rsid w:val="00F506C0"/>
    <w:rsid w:val="00F60615"/>
    <w:rsid w:val="00F6274E"/>
    <w:rsid w:val="00F65C0E"/>
    <w:rsid w:val="00F7302F"/>
    <w:rsid w:val="00F763A3"/>
    <w:rsid w:val="00FB01F1"/>
    <w:rsid w:val="00FB62FE"/>
    <w:rsid w:val="00FB7223"/>
    <w:rsid w:val="00FC73E0"/>
    <w:rsid w:val="00FF31F8"/>
    <w:rsid w:val="00FF47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46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C77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77B7"/>
  </w:style>
  <w:style w:type="paragraph" w:styleId="Pidipagina">
    <w:name w:val="footer"/>
    <w:basedOn w:val="Normale"/>
    <w:link w:val="PidipaginaCarattere"/>
    <w:uiPriority w:val="99"/>
    <w:unhideWhenUsed/>
    <w:rsid w:val="008C77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77B7"/>
  </w:style>
  <w:style w:type="paragraph" w:styleId="NormaleWeb">
    <w:name w:val="Normal (Web)"/>
    <w:basedOn w:val="Normale"/>
    <w:uiPriority w:val="99"/>
    <w:unhideWhenUsed/>
    <w:rsid w:val="00D51740"/>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1505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05D9"/>
    <w:rPr>
      <w:rFonts w:ascii="Tahoma" w:hAnsi="Tahoma" w:cs="Tahoma"/>
      <w:sz w:val="16"/>
      <w:szCs w:val="16"/>
    </w:rPr>
  </w:style>
  <w:style w:type="paragraph" w:customStyle="1" w:styleId="Default">
    <w:name w:val="Default"/>
    <w:rsid w:val="00F763A3"/>
    <w:pPr>
      <w:autoSpaceDE w:val="0"/>
      <w:autoSpaceDN w:val="0"/>
      <w:adjustRightInd w:val="0"/>
      <w:spacing w:after="0" w:line="240" w:lineRule="auto"/>
    </w:pPr>
    <w:rPr>
      <w:rFonts w:ascii="Arial" w:hAnsi="Arial" w:cs="Arial"/>
      <w:color w:val="000000"/>
      <w:sz w:val="24"/>
      <w:szCs w:val="24"/>
    </w:rPr>
  </w:style>
  <w:style w:type="character" w:styleId="Enfasidelicata">
    <w:name w:val="Subtle Emphasis"/>
    <w:basedOn w:val="Carpredefinitoparagrafo"/>
    <w:uiPriority w:val="19"/>
    <w:qFormat/>
    <w:rsid w:val="00D46C92"/>
    <w:rPr>
      <w:i/>
      <w:iCs/>
      <w:color w:val="808080" w:themeColor="text1" w:themeTint="7F"/>
    </w:rPr>
  </w:style>
  <w:style w:type="paragraph" w:styleId="Testonotaapidipagina">
    <w:name w:val="footnote text"/>
    <w:basedOn w:val="Normale"/>
    <w:link w:val="TestonotaapidipaginaCarattere"/>
    <w:uiPriority w:val="99"/>
    <w:semiHidden/>
    <w:unhideWhenUsed/>
    <w:rsid w:val="00AD51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513C"/>
    <w:rPr>
      <w:sz w:val="20"/>
      <w:szCs w:val="20"/>
    </w:rPr>
  </w:style>
  <w:style w:type="character" w:styleId="Rimandonotaapidipagina">
    <w:name w:val="footnote reference"/>
    <w:basedOn w:val="Carpredefinitoparagrafo"/>
    <w:uiPriority w:val="99"/>
    <w:semiHidden/>
    <w:unhideWhenUsed/>
    <w:rsid w:val="00AD513C"/>
    <w:rPr>
      <w:vertAlign w:val="superscript"/>
    </w:rPr>
  </w:style>
  <w:style w:type="table" w:styleId="Grigliatabella">
    <w:name w:val="Table Grid"/>
    <w:basedOn w:val="Tabellanormale"/>
    <w:uiPriority w:val="59"/>
    <w:rsid w:val="00243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2">
    <w:name w:val="Light Shading Accent 2"/>
    <w:basedOn w:val="Tabellanormale"/>
    <w:uiPriority w:val="60"/>
    <w:rsid w:val="002431F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Paragrafoelenco">
    <w:name w:val="List Paragraph"/>
    <w:basedOn w:val="Normale"/>
    <w:uiPriority w:val="34"/>
    <w:qFormat/>
    <w:rsid w:val="00BA4879"/>
    <w:pPr>
      <w:ind w:left="720"/>
      <w:contextualSpacing/>
    </w:pPr>
  </w:style>
  <w:style w:type="paragraph" w:styleId="Testonotadichiusura">
    <w:name w:val="endnote text"/>
    <w:basedOn w:val="Normale"/>
    <w:link w:val="TestonotadichiusuraCarattere"/>
    <w:uiPriority w:val="99"/>
    <w:semiHidden/>
    <w:unhideWhenUsed/>
    <w:rsid w:val="0080595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805952"/>
    <w:rPr>
      <w:sz w:val="20"/>
      <w:szCs w:val="20"/>
    </w:rPr>
  </w:style>
  <w:style w:type="character" w:styleId="Rimandonotadichiusura">
    <w:name w:val="endnote reference"/>
    <w:basedOn w:val="Carpredefinitoparagrafo"/>
    <w:uiPriority w:val="99"/>
    <w:semiHidden/>
    <w:unhideWhenUsed/>
    <w:rsid w:val="00805952"/>
    <w:rPr>
      <w:vertAlign w:val="superscript"/>
    </w:rPr>
  </w:style>
  <w:style w:type="table" w:styleId="Sfondochiaro">
    <w:name w:val="Light Shading"/>
    <w:basedOn w:val="Tabellanormale"/>
    <w:uiPriority w:val="60"/>
    <w:rsid w:val="00C757E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6">
    <w:name w:val="Light Shading Accent 6"/>
    <w:basedOn w:val="Tabellanormale"/>
    <w:uiPriority w:val="60"/>
    <w:rsid w:val="00C757E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fondochiaro-Colore3">
    <w:name w:val="Light Shading Accent 3"/>
    <w:basedOn w:val="Tabellanormale"/>
    <w:uiPriority w:val="60"/>
    <w:rsid w:val="00C757E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46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C77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77B7"/>
  </w:style>
  <w:style w:type="paragraph" w:styleId="Pidipagina">
    <w:name w:val="footer"/>
    <w:basedOn w:val="Normale"/>
    <w:link w:val="PidipaginaCarattere"/>
    <w:uiPriority w:val="99"/>
    <w:unhideWhenUsed/>
    <w:rsid w:val="008C77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77B7"/>
  </w:style>
  <w:style w:type="paragraph" w:styleId="NormaleWeb">
    <w:name w:val="Normal (Web)"/>
    <w:basedOn w:val="Normale"/>
    <w:uiPriority w:val="99"/>
    <w:unhideWhenUsed/>
    <w:rsid w:val="00D51740"/>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1505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05D9"/>
    <w:rPr>
      <w:rFonts w:ascii="Tahoma" w:hAnsi="Tahoma" w:cs="Tahoma"/>
      <w:sz w:val="16"/>
      <w:szCs w:val="16"/>
    </w:rPr>
  </w:style>
  <w:style w:type="paragraph" w:customStyle="1" w:styleId="Default">
    <w:name w:val="Default"/>
    <w:rsid w:val="00F763A3"/>
    <w:pPr>
      <w:autoSpaceDE w:val="0"/>
      <w:autoSpaceDN w:val="0"/>
      <w:adjustRightInd w:val="0"/>
      <w:spacing w:after="0" w:line="240" w:lineRule="auto"/>
    </w:pPr>
    <w:rPr>
      <w:rFonts w:ascii="Arial" w:hAnsi="Arial" w:cs="Arial"/>
      <w:color w:val="000000"/>
      <w:sz w:val="24"/>
      <w:szCs w:val="24"/>
    </w:rPr>
  </w:style>
  <w:style w:type="character" w:styleId="Enfasidelicata">
    <w:name w:val="Subtle Emphasis"/>
    <w:basedOn w:val="Carpredefinitoparagrafo"/>
    <w:uiPriority w:val="19"/>
    <w:qFormat/>
    <w:rsid w:val="00D46C92"/>
    <w:rPr>
      <w:i/>
      <w:iCs/>
      <w:color w:val="808080" w:themeColor="text1" w:themeTint="7F"/>
    </w:rPr>
  </w:style>
  <w:style w:type="paragraph" w:styleId="Testonotaapidipagina">
    <w:name w:val="footnote text"/>
    <w:basedOn w:val="Normale"/>
    <w:link w:val="TestonotaapidipaginaCarattere"/>
    <w:uiPriority w:val="99"/>
    <w:semiHidden/>
    <w:unhideWhenUsed/>
    <w:rsid w:val="00AD51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513C"/>
    <w:rPr>
      <w:sz w:val="20"/>
      <w:szCs w:val="20"/>
    </w:rPr>
  </w:style>
  <w:style w:type="character" w:styleId="Rimandonotaapidipagina">
    <w:name w:val="footnote reference"/>
    <w:basedOn w:val="Carpredefinitoparagrafo"/>
    <w:uiPriority w:val="99"/>
    <w:semiHidden/>
    <w:unhideWhenUsed/>
    <w:rsid w:val="00AD513C"/>
    <w:rPr>
      <w:vertAlign w:val="superscript"/>
    </w:rPr>
  </w:style>
  <w:style w:type="table" w:styleId="Grigliatabella">
    <w:name w:val="Table Grid"/>
    <w:basedOn w:val="Tabellanormale"/>
    <w:uiPriority w:val="59"/>
    <w:rsid w:val="00243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2">
    <w:name w:val="Light Shading Accent 2"/>
    <w:basedOn w:val="Tabellanormale"/>
    <w:uiPriority w:val="60"/>
    <w:rsid w:val="002431F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Paragrafoelenco">
    <w:name w:val="List Paragraph"/>
    <w:basedOn w:val="Normale"/>
    <w:uiPriority w:val="34"/>
    <w:qFormat/>
    <w:rsid w:val="00BA4879"/>
    <w:pPr>
      <w:ind w:left="720"/>
      <w:contextualSpacing/>
    </w:pPr>
  </w:style>
  <w:style w:type="paragraph" w:styleId="Testonotadichiusura">
    <w:name w:val="endnote text"/>
    <w:basedOn w:val="Normale"/>
    <w:link w:val="TestonotadichiusuraCarattere"/>
    <w:uiPriority w:val="99"/>
    <w:semiHidden/>
    <w:unhideWhenUsed/>
    <w:rsid w:val="0080595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805952"/>
    <w:rPr>
      <w:sz w:val="20"/>
      <w:szCs w:val="20"/>
    </w:rPr>
  </w:style>
  <w:style w:type="character" w:styleId="Rimandonotadichiusura">
    <w:name w:val="endnote reference"/>
    <w:basedOn w:val="Carpredefinitoparagrafo"/>
    <w:uiPriority w:val="99"/>
    <w:semiHidden/>
    <w:unhideWhenUsed/>
    <w:rsid w:val="00805952"/>
    <w:rPr>
      <w:vertAlign w:val="superscript"/>
    </w:rPr>
  </w:style>
  <w:style w:type="table" w:styleId="Sfondochiaro">
    <w:name w:val="Light Shading"/>
    <w:basedOn w:val="Tabellanormale"/>
    <w:uiPriority w:val="60"/>
    <w:rsid w:val="00C757E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6">
    <w:name w:val="Light Shading Accent 6"/>
    <w:basedOn w:val="Tabellanormale"/>
    <w:uiPriority w:val="60"/>
    <w:rsid w:val="00C757E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fondochiaro-Colore3">
    <w:name w:val="Light Shading Accent 3"/>
    <w:basedOn w:val="Tabellanormale"/>
    <w:uiPriority w:val="60"/>
    <w:rsid w:val="00C757E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38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ulia.erba\AppData\Roaming\Microsoft\Templates\nota%20informativa%20prezzi.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iove\condivisa\FIPE\dati%20fipe\UFFICIO%20STUDI\Fonte%20dati\Istat\congiuntura%20servizi\fs_011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iove\condivisa\FIPE\dati%20fipe\UFFICIO%20STUDI\Fonte%20dati\Istat\congiuntura%20servizi\fs_01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t-IT" sz="1050"/>
              <a:t>Indici trimestrali del fatturato della ristorazione</a:t>
            </a:r>
          </a:p>
          <a:p>
            <a:pPr>
              <a:defRPr/>
            </a:pPr>
            <a:r>
              <a:rPr lang="it-IT" sz="1050"/>
              <a:t>(base 2010=100)</a:t>
            </a:r>
          </a:p>
        </c:rich>
      </c:tx>
      <c:overlay val="0"/>
    </c:title>
    <c:autoTitleDeleted val="0"/>
    <c:plotArea>
      <c:layout/>
      <c:lineChart>
        <c:grouping val="standard"/>
        <c:varyColors val="0"/>
        <c:ser>
          <c:idx val="2"/>
          <c:order val="0"/>
          <c:dLbls>
            <c:txPr>
              <a:bodyPr/>
              <a:lstStyle/>
              <a:p>
                <a:pPr>
                  <a:defRPr sz="800"/>
                </a:pPr>
                <a:endParaRPr lang="it-IT"/>
              </a:p>
            </c:txPr>
            <c:dLblPos val="r"/>
            <c:showLegendKey val="0"/>
            <c:showVal val="1"/>
            <c:showCatName val="0"/>
            <c:showSerName val="0"/>
            <c:showPercent val="0"/>
            <c:showBubbleSize val="0"/>
            <c:showLeaderLines val="0"/>
          </c:dLbls>
          <c:cat>
            <c:multiLvlStrRef>
              <c:f>'Tab. 8 - Indici base 2010 = 100'!$A$10:$B$18</c:f>
              <c:multiLvlStrCache>
                <c:ptCount val="9"/>
                <c:lvl>
                  <c:pt idx="0">
                    <c:v>I </c:v>
                  </c:pt>
                  <c:pt idx="1">
                    <c:v>II </c:v>
                  </c:pt>
                  <c:pt idx="2">
                    <c:v>III</c:v>
                  </c:pt>
                  <c:pt idx="3">
                    <c:v>IV</c:v>
                  </c:pt>
                  <c:pt idx="4">
                    <c:v>I</c:v>
                  </c:pt>
                  <c:pt idx="5">
                    <c:v>II</c:v>
                  </c:pt>
                  <c:pt idx="6">
                    <c:v>III</c:v>
                  </c:pt>
                  <c:pt idx="7">
                    <c:v>IV</c:v>
                  </c:pt>
                  <c:pt idx="8">
                    <c:v>I(a)</c:v>
                  </c:pt>
                </c:lvl>
                <c:lvl>
                  <c:pt idx="0">
                    <c:v>2010</c:v>
                  </c:pt>
                  <c:pt idx="4">
                    <c:v>2011</c:v>
                  </c:pt>
                  <c:pt idx="8">
                    <c:v>2012</c:v>
                  </c:pt>
                </c:lvl>
              </c:multiLvlStrCache>
            </c:multiLvlStrRef>
          </c:cat>
          <c:val>
            <c:numRef>
              <c:f>'Tab. 8 - Indici base 2010 = 100'!$G$10:$G$18</c:f>
              <c:numCache>
                <c:formatCode>0.0</c:formatCode>
                <c:ptCount val="9"/>
                <c:pt idx="0">
                  <c:v>86.4</c:v>
                </c:pt>
                <c:pt idx="1">
                  <c:v>103.4</c:v>
                </c:pt>
                <c:pt idx="2">
                  <c:v>111.3</c:v>
                </c:pt>
                <c:pt idx="3">
                  <c:v>98.9</c:v>
                </c:pt>
                <c:pt idx="4">
                  <c:v>86.9</c:v>
                </c:pt>
                <c:pt idx="5">
                  <c:v>100.7</c:v>
                </c:pt>
                <c:pt idx="6">
                  <c:v>108.6</c:v>
                </c:pt>
                <c:pt idx="7">
                  <c:v>97.9</c:v>
                </c:pt>
                <c:pt idx="8">
                  <c:v>89.4</c:v>
                </c:pt>
              </c:numCache>
            </c:numRef>
          </c:val>
          <c:smooth val="0"/>
        </c:ser>
        <c:dLbls>
          <c:dLblPos val="r"/>
          <c:showLegendKey val="0"/>
          <c:showVal val="1"/>
          <c:showCatName val="0"/>
          <c:showSerName val="0"/>
          <c:showPercent val="0"/>
          <c:showBubbleSize val="0"/>
        </c:dLbls>
        <c:marker val="1"/>
        <c:smooth val="0"/>
        <c:axId val="38910976"/>
        <c:axId val="117726592"/>
      </c:lineChart>
      <c:catAx>
        <c:axId val="38910976"/>
        <c:scaling>
          <c:orientation val="minMax"/>
        </c:scaling>
        <c:delete val="0"/>
        <c:axPos val="b"/>
        <c:majorTickMark val="out"/>
        <c:minorTickMark val="none"/>
        <c:tickLblPos val="nextTo"/>
        <c:txPr>
          <a:bodyPr/>
          <a:lstStyle/>
          <a:p>
            <a:pPr>
              <a:defRPr sz="800" baseline="0"/>
            </a:pPr>
            <a:endParaRPr lang="it-IT"/>
          </a:p>
        </c:txPr>
        <c:crossAx val="117726592"/>
        <c:crosses val="autoZero"/>
        <c:auto val="1"/>
        <c:lblAlgn val="ctr"/>
        <c:lblOffset val="100"/>
        <c:noMultiLvlLbl val="0"/>
      </c:catAx>
      <c:valAx>
        <c:axId val="117726592"/>
        <c:scaling>
          <c:orientation val="minMax"/>
        </c:scaling>
        <c:delete val="0"/>
        <c:axPos val="l"/>
        <c:majorGridlines>
          <c:spPr>
            <a:ln>
              <a:prstDash val="dash"/>
            </a:ln>
          </c:spPr>
        </c:majorGridlines>
        <c:numFmt formatCode="0.0" sourceLinked="1"/>
        <c:majorTickMark val="out"/>
        <c:minorTickMark val="none"/>
        <c:tickLblPos val="nextTo"/>
        <c:txPr>
          <a:bodyPr/>
          <a:lstStyle/>
          <a:p>
            <a:pPr>
              <a:defRPr sz="800"/>
            </a:pPr>
            <a:endParaRPr lang="it-IT"/>
          </a:p>
        </c:txPr>
        <c:crossAx val="38910976"/>
        <c:crosses val="autoZero"/>
        <c:crossBetween val="between"/>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t-IT" sz="900"/>
              <a:t>Indici trimestrali del fatturato della ristorazione (base 2010=100)</a:t>
            </a:r>
            <a:r>
              <a:rPr lang="it-IT" sz="900" baseline="0"/>
              <a:t> </a:t>
            </a:r>
          </a:p>
          <a:p>
            <a:pPr>
              <a:defRPr/>
            </a:pPr>
            <a:r>
              <a:rPr lang="it-IT" sz="900" b="0" baseline="0"/>
              <a:t>(</a:t>
            </a:r>
            <a:r>
              <a:rPr lang="it-IT" sz="800" b="0" baseline="0"/>
              <a:t>variazioni percentuali rispetto allo stesso periodo dell'anno precedente)</a:t>
            </a:r>
            <a:endParaRPr lang="it-IT" sz="800" b="0"/>
          </a:p>
        </c:rich>
      </c:tx>
      <c:overlay val="0"/>
    </c:title>
    <c:autoTitleDeleted val="0"/>
    <c:plotArea>
      <c:layout/>
      <c:lineChart>
        <c:grouping val="standard"/>
        <c:varyColors val="0"/>
        <c:ser>
          <c:idx val="2"/>
          <c:order val="0"/>
          <c:dLbls>
            <c:dLbl>
              <c:idx val="1"/>
              <c:layout>
                <c:manualLayout>
                  <c:x val="-6.1162079510703364E-3"/>
                  <c:y val="-3.5555551030869194E-2"/>
                </c:manualLayout>
              </c:layout>
              <c:dLblPos val="r"/>
              <c:showLegendKey val="0"/>
              <c:showVal val="1"/>
              <c:showCatName val="0"/>
              <c:showSerName val="0"/>
              <c:showPercent val="0"/>
              <c:showBubbleSize val="0"/>
            </c:dLbl>
            <c:dLbl>
              <c:idx val="3"/>
              <c:layout>
                <c:manualLayout>
                  <c:x val="-1.6309887869520898E-2"/>
                  <c:y val="3.87878738518573E-2"/>
                </c:manualLayout>
              </c:layout>
              <c:dLblPos val="r"/>
              <c:showLegendKey val="0"/>
              <c:showVal val="1"/>
              <c:showCatName val="0"/>
              <c:showSerName val="0"/>
              <c:showPercent val="0"/>
              <c:showBubbleSize val="0"/>
            </c:dLbl>
            <c:txPr>
              <a:bodyPr/>
              <a:lstStyle/>
              <a:p>
                <a:pPr>
                  <a:defRPr sz="800"/>
                </a:pPr>
                <a:endParaRPr lang="it-IT"/>
              </a:p>
            </c:txPr>
            <c:dLblPos val="r"/>
            <c:showLegendKey val="0"/>
            <c:showVal val="1"/>
            <c:showCatName val="0"/>
            <c:showSerName val="0"/>
            <c:showPercent val="0"/>
            <c:showBubbleSize val="0"/>
            <c:showLeaderLines val="0"/>
          </c:dLbls>
          <c:cat>
            <c:multiLvlStrRef>
              <c:f>'Tab. 9 - Var. Indici base 2010'!$A$10:$B$14</c:f>
              <c:multiLvlStrCache>
                <c:ptCount val="5"/>
                <c:lvl>
                  <c:pt idx="0">
                    <c:v>I</c:v>
                  </c:pt>
                  <c:pt idx="1">
                    <c:v>II</c:v>
                  </c:pt>
                  <c:pt idx="2">
                    <c:v>III</c:v>
                  </c:pt>
                  <c:pt idx="3">
                    <c:v>IV</c:v>
                  </c:pt>
                  <c:pt idx="4">
                    <c:v>I(a)</c:v>
                  </c:pt>
                </c:lvl>
                <c:lvl>
                  <c:pt idx="0">
                    <c:v>2011</c:v>
                  </c:pt>
                  <c:pt idx="4">
                    <c:v>2012</c:v>
                  </c:pt>
                </c:lvl>
              </c:multiLvlStrCache>
            </c:multiLvlStrRef>
          </c:cat>
          <c:val>
            <c:numRef>
              <c:f>'Tab. 9 - Var. Indici base 2010'!$G$10:$G$14</c:f>
              <c:numCache>
                <c:formatCode>0.0</c:formatCode>
                <c:ptCount val="5"/>
                <c:pt idx="0">
                  <c:v>0.6</c:v>
                </c:pt>
                <c:pt idx="1">
                  <c:v>-2.6</c:v>
                </c:pt>
                <c:pt idx="2">
                  <c:v>-2.4</c:v>
                </c:pt>
                <c:pt idx="3">
                  <c:v>-1</c:v>
                </c:pt>
                <c:pt idx="4">
                  <c:v>2.9</c:v>
                </c:pt>
              </c:numCache>
            </c:numRef>
          </c:val>
          <c:smooth val="0"/>
        </c:ser>
        <c:dLbls>
          <c:dLblPos val="r"/>
          <c:showLegendKey val="0"/>
          <c:showVal val="1"/>
          <c:showCatName val="0"/>
          <c:showSerName val="0"/>
          <c:showPercent val="0"/>
          <c:showBubbleSize val="0"/>
        </c:dLbls>
        <c:marker val="1"/>
        <c:smooth val="0"/>
        <c:axId val="117738112"/>
        <c:axId val="117765248"/>
      </c:lineChart>
      <c:catAx>
        <c:axId val="117738112"/>
        <c:scaling>
          <c:orientation val="minMax"/>
        </c:scaling>
        <c:delete val="0"/>
        <c:axPos val="b"/>
        <c:majorTickMark val="out"/>
        <c:minorTickMark val="none"/>
        <c:tickLblPos val="nextTo"/>
        <c:txPr>
          <a:bodyPr/>
          <a:lstStyle/>
          <a:p>
            <a:pPr>
              <a:defRPr sz="800"/>
            </a:pPr>
            <a:endParaRPr lang="it-IT"/>
          </a:p>
        </c:txPr>
        <c:crossAx val="117765248"/>
        <c:crosses val="autoZero"/>
        <c:auto val="1"/>
        <c:lblAlgn val="ctr"/>
        <c:lblOffset val="100"/>
        <c:noMultiLvlLbl val="0"/>
      </c:catAx>
      <c:valAx>
        <c:axId val="117765248"/>
        <c:scaling>
          <c:orientation val="minMax"/>
        </c:scaling>
        <c:delete val="0"/>
        <c:axPos val="l"/>
        <c:numFmt formatCode="0.0" sourceLinked="1"/>
        <c:majorTickMark val="out"/>
        <c:minorTickMark val="none"/>
        <c:tickLblPos val="nextTo"/>
        <c:txPr>
          <a:bodyPr/>
          <a:lstStyle/>
          <a:p>
            <a:pPr>
              <a:defRPr sz="800"/>
            </a:pPr>
            <a:endParaRPr lang="it-IT"/>
          </a:p>
        </c:txPr>
        <c:crossAx val="1177381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93B0D-C862-4B80-9037-2404962D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informativa prezzi</Template>
  <TotalTime>0</TotalTime>
  <Pages>1</Pages>
  <Words>186</Words>
  <Characters>1064</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Erba</dc:creator>
  <cp:lastModifiedBy>Renata Romagnoli</cp:lastModifiedBy>
  <cp:revision>2</cp:revision>
  <cp:lastPrinted>2012-05-31T13:04:00Z</cp:lastPrinted>
  <dcterms:created xsi:type="dcterms:W3CDTF">2012-06-01T09:44:00Z</dcterms:created>
  <dcterms:modified xsi:type="dcterms:W3CDTF">2012-06-01T09:44:00Z</dcterms:modified>
</cp:coreProperties>
</file>