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C531D">
        <w:rPr>
          <w:rFonts w:ascii="Verdana" w:hAnsi="Verdana"/>
          <w:sz w:val="20"/>
          <w:szCs w:val="20"/>
        </w:rPr>
        <w:t>Roma</w:t>
      </w:r>
      <w:r>
        <w:rPr>
          <w:rFonts w:ascii="Verdana" w:hAnsi="Verdana"/>
          <w:sz w:val="20"/>
          <w:szCs w:val="20"/>
        </w:rPr>
        <w:t xml:space="preserve">, </w:t>
      </w:r>
      <w:r w:rsidR="0033243F">
        <w:rPr>
          <w:rFonts w:ascii="Verdana" w:hAnsi="Verdana"/>
          <w:sz w:val="20"/>
          <w:szCs w:val="20"/>
        </w:rPr>
        <w:t>2</w:t>
      </w:r>
      <w:r w:rsidR="00783D14">
        <w:rPr>
          <w:rFonts w:ascii="Verdana" w:hAnsi="Verdana"/>
          <w:sz w:val="20"/>
          <w:szCs w:val="20"/>
        </w:rPr>
        <w:t>9</w:t>
      </w:r>
      <w:r w:rsidR="0024250D">
        <w:rPr>
          <w:rFonts w:ascii="Verdana" w:hAnsi="Verdana"/>
          <w:sz w:val="20"/>
          <w:szCs w:val="20"/>
        </w:rPr>
        <w:t xml:space="preserve"> </w:t>
      </w:r>
      <w:r w:rsidR="00E43AFB">
        <w:rPr>
          <w:rFonts w:ascii="Verdana" w:hAnsi="Verdana"/>
          <w:sz w:val="20"/>
          <w:szCs w:val="20"/>
        </w:rPr>
        <w:t>novembre</w:t>
      </w:r>
      <w:r w:rsidR="0024250D">
        <w:rPr>
          <w:rFonts w:ascii="Verdana" w:hAnsi="Verdana"/>
          <w:sz w:val="20"/>
          <w:szCs w:val="20"/>
        </w:rPr>
        <w:t xml:space="preserve"> 2012</w:t>
      </w: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DC508A" w:rsidRDefault="00DC508A" w:rsidP="007C531D">
      <w:pPr>
        <w:spacing w:line="276" w:lineRule="auto"/>
        <w:jc w:val="both"/>
        <w:rPr>
          <w:rFonts w:ascii="Verdana" w:hAnsi="Verdana"/>
          <w:b/>
          <w:sz w:val="32"/>
          <w:szCs w:val="32"/>
        </w:rPr>
      </w:pPr>
    </w:p>
    <w:p w:rsidR="00DC508A" w:rsidRDefault="00DC508A" w:rsidP="007C531D">
      <w:pPr>
        <w:spacing w:line="276" w:lineRule="auto"/>
        <w:jc w:val="both"/>
        <w:rPr>
          <w:rFonts w:ascii="Verdana" w:hAnsi="Verdana"/>
          <w:b/>
          <w:sz w:val="32"/>
          <w:szCs w:val="32"/>
        </w:rPr>
      </w:pPr>
    </w:p>
    <w:p w:rsidR="00DC508A" w:rsidRDefault="00DC508A" w:rsidP="007C531D">
      <w:pPr>
        <w:spacing w:line="276" w:lineRule="auto"/>
        <w:jc w:val="both"/>
        <w:rPr>
          <w:rFonts w:ascii="Verdana" w:hAnsi="Verdana"/>
          <w:b/>
          <w:sz w:val="32"/>
          <w:szCs w:val="32"/>
        </w:rPr>
      </w:pPr>
    </w:p>
    <w:p w:rsidR="008A5CBA" w:rsidRPr="00516F4D" w:rsidRDefault="00516F4D" w:rsidP="007C531D">
      <w:pPr>
        <w:spacing w:line="276" w:lineRule="auto"/>
        <w:jc w:val="both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 xml:space="preserve">LA </w:t>
      </w:r>
      <w:r w:rsidRPr="00516F4D">
        <w:rPr>
          <w:rFonts w:ascii="Verdana" w:hAnsi="Verdana"/>
          <w:b/>
          <w:sz w:val="32"/>
          <w:szCs w:val="32"/>
        </w:rPr>
        <w:t xml:space="preserve">SPAZZATURA </w:t>
      </w:r>
      <w:r>
        <w:rPr>
          <w:rFonts w:ascii="Verdana" w:hAnsi="Verdana"/>
          <w:b/>
          <w:sz w:val="32"/>
          <w:szCs w:val="32"/>
        </w:rPr>
        <w:t>SOFFOCHERÀ I PUBBLICI ESERCIZI</w:t>
      </w:r>
      <w:r w:rsidRPr="00516F4D">
        <w:rPr>
          <w:rFonts w:ascii="Verdana" w:hAnsi="Verdana"/>
          <w:b/>
          <w:sz w:val="32"/>
          <w:szCs w:val="32"/>
        </w:rPr>
        <w:t xml:space="preserve"> </w:t>
      </w:r>
    </w:p>
    <w:p w:rsidR="008A5CBA" w:rsidRPr="00E43AFB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1A62FD" w:rsidRDefault="00516F4D" w:rsidP="00E43A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«È impensabile che il settore dei pubblici esercizi</w:t>
      </w:r>
      <w:r w:rsidR="001A62F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dove</w:t>
      </w:r>
      <w:r w:rsidR="00455F60">
        <w:rPr>
          <w:rFonts w:ascii="Verdana" w:hAnsi="Verdana"/>
          <w:sz w:val="20"/>
          <w:szCs w:val="20"/>
        </w:rPr>
        <w:t xml:space="preserve"> nel 2010 e 2011</w:t>
      </w:r>
      <w:r>
        <w:rPr>
          <w:rFonts w:ascii="Verdana" w:hAnsi="Verdana"/>
          <w:sz w:val="20"/>
          <w:szCs w:val="20"/>
        </w:rPr>
        <w:t xml:space="preserve"> </w:t>
      </w:r>
      <w:r w:rsidR="001A62FD">
        <w:rPr>
          <w:rFonts w:ascii="Verdana" w:hAnsi="Verdana"/>
          <w:sz w:val="20"/>
          <w:szCs w:val="20"/>
        </w:rPr>
        <w:t xml:space="preserve">si registra </w:t>
      </w:r>
      <w:r w:rsidR="00455F60">
        <w:rPr>
          <w:rFonts w:ascii="Verdana" w:hAnsi="Verdana"/>
          <w:sz w:val="20"/>
          <w:szCs w:val="20"/>
        </w:rPr>
        <w:t xml:space="preserve">complessivamente </w:t>
      </w:r>
      <w:r w:rsidR="001A62FD">
        <w:rPr>
          <w:rFonts w:ascii="Verdana" w:hAnsi="Verdana"/>
          <w:sz w:val="20"/>
          <w:szCs w:val="20"/>
        </w:rPr>
        <w:t>un saldo negativo (differenza fra nuove aperture e chiusure) di</w:t>
      </w:r>
      <w:r>
        <w:rPr>
          <w:rFonts w:ascii="Verdana" w:hAnsi="Verdana"/>
          <w:sz w:val="20"/>
          <w:szCs w:val="20"/>
        </w:rPr>
        <w:t xml:space="preserve"> ben 14mila imprese</w:t>
      </w:r>
      <w:r w:rsidR="001A62F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possa essere </w:t>
      </w:r>
      <w:r w:rsidR="008D6211">
        <w:rPr>
          <w:rFonts w:ascii="Verdana" w:hAnsi="Verdana"/>
          <w:sz w:val="20"/>
          <w:szCs w:val="20"/>
        </w:rPr>
        <w:t xml:space="preserve">ulteriormente </w:t>
      </w:r>
      <w:r>
        <w:rPr>
          <w:rFonts w:ascii="Verdana" w:hAnsi="Verdana"/>
          <w:sz w:val="20"/>
          <w:szCs w:val="20"/>
        </w:rPr>
        <w:t xml:space="preserve">gravato dall’aumento </w:t>
      </w:r>
      <w:r w:rsidR="001A62FD">
        <w:rPr>
          <w:rFonts w:ascii="Verdana" w:hAnsi="Verdana"/>
          <w:sz w:val="20"/>
          <w:szCs w:val="20"/>
        </w:rPr>
        <w:t xml:space="preserve">vertiginoso </w:t>
      </w:r>
      <w:r>
        <w:rPr>
          <w:rFonts w:ascii="Verdana" w:hAnsi="Verdana"/>
          <w:sz w:val="20"/>
          <w:szCs w:val="20"/>
        </w:rPr>
        <w:t xml:space="preserve">della tassazione sui rifiuti. Per i ristoranti la tassa aumenterà </w:t>
      </w:r>
      <w:r w:rsidR="001A62FD">
        <w:rPr>
          <w:rFonts w:ascii="Verdana" w:hAnsi="Verdana"/>
          <w:sz w:val="20"/>
          <w:szCs w:val="20"/>
        </w:rPr>
        <w:t xml:space="preserve">mediamente </w:t>
      </w:r>
      <w:r>
        <w:rPr>
          <w:rFonts w:ascii="Verdana" w:hAnsi="Verdana"/>
          <w:sz w:val="20"/>
          <w:szCs w:val="20"/>
        </w:rPr>
        <w:t>d</w:t>
      </w:r>
      <w:r w:rsidR="00C91BE2">
        <w:rPr>
          <w:rFonts w:ascii="Verdana" w:hAnsi="Verdana"/>
          <w:sz w:val="20"/>
          <w:szCs w:val="20"/>
        </w:rPr>
        <w:t>i quasi i</w:t>
      </w:r>
      <w:r>
        <w:rPr>
          <w:rFonts w:ascii="Verdana" w:hAnsi="Verdana"/>
          <w:sz w:val="20"/>
          <w:szCs w:val="20"/>
        </w:rPr>
        <w:t xml:space="preserve">l </w:t>
      </w:r>
      <w:r w:rsidR="00C91BE2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00% e per le discoteche aumenterà addirittura </w:t>
      </w:r>
      <w:r w:rsidR="00C91BE2">
        <w:rPr>
          <w:rFonts w:ascii="Verdana" w:hAnsi="Verdana"/>
          <w:sz w:val="20"/>
          <w:szCs w:val="20"/>
        </w:rPr>
        <w:t xml:space="preserve">quasi </w:t>
      </w:r>
      <w:r>
        <w:rPr>
          <w:rFonts w:ascii="Verdana" w:hAnsi="Verdana"/>
          <w:sz w:val="20"/>
          <w:szCs w:val="20"/>
        </w:rPr>
        <w:t xml:space="preserve">del </w:t>
      </w:r>
      <w:r w:rsidR="00C91BE2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00%». </w:t>
      </w:r>
    </w:p>
    <w:p w:rsidR="00516F4D" w:rsidRDefault="00516F4D" w:rsidP="00E43A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questo il commento del presidente di Fipe-Confcommercio, Lino Stoppani, sull’entrata in vigore dal 1 gennaio 2013 del Res, il tributo previsto nel decreto “Salva Italia” che andrà a sostituire i tre prelievi sui rifiuti </w:t>
      </w:r>
      <w:r w:rsidR="00C91BE2">
        <w:rPr>
          <w:rFonts w:ascii="Verdana" w:hAnsi="Verdana"/>
          <w:sz w:val="20"/>
          <w:szCs w:val="20"/>
        </w:rPr>
        <w:t>Tarsu, Tariffa di Igiene ambientale (TIA1) e Tariffa Integrata (TIA2). Secondo un’indagine Confcommercio, la categori</w:t>
      </w:r>
      <w:r w:rsidR="001A62FD">
        <w:rPr>
          <w:rFonts w:ascii="Verdana" w:hAnsi="Verdana"/>
          <w:sz w:val="20"/>
          <w:szCs w:val="20"/>
        </w:rPr>
        <w:t>a</w:t>
      </w:r>
      <w:r w:rsidR="00C91BE2">
        <w:rPr>
          <w:rFonts w:ascii="Verdana" w:hAnsi="Verdana"/>
          <w:sz w:val="20"/>
          <w:szCs w:val="20"/>
        </w:rPr>
        <w:t xml:space="preserve"> del commercio più colpita in assoluto è proprio quella relativa a discoteche e night club. Ristoranti, trattorie, pizzerie, osterie, pub sono al quarto posto. Non va molto meglio a bar e pasticcerie che assieme alle mense, birrerie e </w:t>
      </w:r>
      <w:proofErr w:type="spellStart"/>
      <w:r w:rsidR="00C91BE2">
        <w:rPr>
          <w:rFonts w:ascii="Verdana" w:hAnsi="Verdana"/>
          <w:sz w:val="20"/>
          <w:szCs w:val="20"/>
        </w:rPr>
        <w:t>amburgherie</w:t>
      </w:r>
      <w:proofErr w:type="spellEnd"/>
      <w:r w:rsidR="00C91BE2">
        <w:rPr>
          <w:rFonts w:ascii="Verdana" w:hAnsi="Verdana"/>
          <w:sz w:val="20"/>
          <w:szCs w:val="20"/>
        </w:rPr>
        <w:t xml:space="preserve"> vedranno lievitare il costo per l’immondizia di ben oltre il 300%.</w:t>
      </w:r>
    </w:p>
    <w:p w:rsidR="008A5CBA" w:rsidRPr="00772D90" w:rsidRDefault="00E0633B" w:rsidP="002D12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«Non si capisce – afferma Stoppani – come mai il ristorante debba essere fra le attività più </w:t>
      </w:r>
      <w:r w:rsidRPr="00772D90">
        <w:rPr>
          <w:rFonts w:ascii="Verdana" w:hAnsi="Verdana"/>
          <w:sz w:val="20"/>
          <w:szCs w:val="20"/>
        </w:rPr>
        <w:t xml:space="preserve">tassate, visto che gli scarti sono quelli di produzione». </w:t>
      </w:r>
    </w:p>
    <w:p w:rsidR="00A82C84" w:rsidRDefault="00772D90" w:rsidP="002D12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pubblici esercizi sono doppiamente danneggiati, perché </w:t>
      </w:r>
      <w:r w:rsidRPr="00772D90">
        <w:rPr>
          <w:rFonts w:ascii="Verdana" w:hAnsi="Verdana"/>
          <w:sz w:val="20"/>
          <w:szCs w:val="20"/>
        </w:rPr>
        <w:t>con la TARSU un bar ha già un costo al m</w:t>
      </w:r>
      <w:r>
        <w:rPr>
          <w:rFonts w:ascii="Verdana" w:hAnsi="Verdana"/>
          <w:sz w:val="20"/>
          <w:szCs w:val="20"/>
        </w:rPr>
        <w:t xml:space="preserve">etro quadrato del 75% superiore, per esempio, </w:t>
      </w:r>
      <w:r w:rsidRPr="00772D90">
        <w:rPr>
          <w:rFonts w:ascii="Verdana" w:hAnsi="Verdana"/>
          <w:sz w:val="20"/>
          <w:szCs w:val="20"/>
        </w:rPr>
        <w:t>a quello di un ipermercato mentre per un ristorante si arriva al +157%.</w:t>
      </w:r>
      <w:r>
        <w:rPr>
          <w:rFonts w:ascii="Verdana" w:hAnsi="Verdana"/>
          <w:sz w:val="20"/>
          <w:szCs w:val="20"/>
        </w:rPr>
        <w:t xml:space="preserve"> In pratica, </w:t>
      </w:r>
      <w:r w:rsidRPr="00772D90">
        <w:rPr>
          <w:rFonts w:ascii="Verdana" w:hAnsi="Verdana"/>
          <w:sz w:val="20"/>
          <w:szCs w:val="20"/>
        </w:rPr>
        <w:t>gli incrementi perc</w:t>
      </w:r>
      <w:r>
        <w:rPr>
          <w:rFonts w:ascii="Verdana" w:hAnsi="Verdana"/>
          <w:sz w:val="20"/>
          <w:szCs w:val="20"/>
        </w:rPr>
        <w:t xml:space="preserve">entuali sono tra i più elevati anche </w:t>
      </w:r>
      <w:r w:rsidRPr="00772D90">
        <w:rPr>
          <w:rFonts w:ascii="Verdana" w:hAnsi="Verdana"/>
          <w:sz w:val="20"/>
          <w:szCs w:val="20"/>
        </w:rPr>
        <w:t>perché i valori di partenza su cui si applicano sono già alti. In tal modo</w:t>
      </w:r>
      <w:r w:rsidR="00A82C84">
        <w:rPr>
          <w:rFonts w:ascii="Verdana" w:hAnsi="Verdana"/>
          <w:sz w:val="20"/>
          <w:szCs w:val="20"/>
        </w:rPr>
        <w:t>, secondo un calcolo del centro studi Fipe,</w:t>
      </w:r>
      <w:r w:rsidRPr="00772D90">
        <w:rPr>
          <w:rFonts w:ascii="Verdana" w:hAnsi="Verdana"/>
          <w:sz w:val="20"/>
          <w:szCs w:val="20"/>
        </w:rPr>
        <w:t xml:space="preserve"> mentre una </w:t>
      </w:r>
      <w:proofErr w:type="spellStart"/>
      <w:r w:rsidRPr="00772D90">
        <w:rPr>
          <w:rFonts w:ascii="Verdana" w:hAnsi="Verdana"/>
          <w:sz w:val="20"/>
          <w:szCs w:val="20"/>
        </w:rPr>
        <w:t>superette</w:t>
      </w:r>
      <w:proofErr w:type="spellEnd"/>
      <w:r w:rsidRPr="00772D90">
        <w:rPr>
          <w:rFonts w:ascii="Verdana" w:hAnsi="Verdana"/>
          <w:sz w:val="20"/>
          <w:szCs w:val="20"/>
        </w:rPr>
        <w:t xml:space="preserve"> di 300 mq. con la RES si troverà a pagare 2400 euro in più, un ristorante di 200 mq. ne pagherà 4000 in più.</w:t>
      </w:r>
      <w:r>
        <w:rPr>
          <w:rFonts w:ascii="Verdana" w:hAnsi="Verdana"/>
          <w:sz w:val="20"/>
          <w:szCs w:val="20"/>
        </w:rPr>
        <w:t xml:space="preserve"> </w:t>
      </w:r>
    </w:p>
    <w:p w:rsidR="00E0633B" w:rsidRDefault="00DD2045" w:rsidP="002D126A">
      <w:pPr>
        <w:rPr>
          <w:rFonts w:ascii="Verdana" w:hAnsi="Verdana"/>
          <w:sz w:val="20"/>
          <w:szCs w:val="20"/>
        </w:rPr>
      </w:pPr>
      <w:r w:rsidRPr="00772D90">
        <w:rPr>
          <w:rFonts w:ascii="Verdana" w:hAnsi="Verdana"/>
          <w:sz w:val="20"/>
          <w:szCs w:val="20"/>
        </w:rPr>
        <w:t xml:space="preserve">Gli aumenti varieranno da Regione a Regione. In Piemonte, per esempio, </w:t>
      </w:r>
      <w:r w:rsidR="00B249AA" w:rsidRPr="00772D90">
        <w:rPr>
          <w:rFonts w:ascii="Verdana" w:hAnsi="Verdana"/>
          <w:sz w:val="20"/>
          <w:szCs w:val="20"/>
        </w:rPr>
        <w:t>l’incremento per i ristoranti è stato calcolato attorno al 580%</w:t>
      </w:r>
      <w:r w:rsidR="002F751E" w:rsidRPr="00772D90">
        <w:rPr>
          <w:rFonts w:ascii="Verdana" w:hAnsi="Verdana"/>
          <w:sz w:val="20"/>
          <w:szCs w:val="20"/>
        </w:rPr>
        <w:t xml:space="preserve">, mentre le discoteche più tassate saranno quelle </w:t>
      </w:r>
      <w:r w:rsidR="002F751E">
        <w:rPr>
          <w:rFonts w:ascii="Verdana" w:hAnsi="Verdana"/>
          <w:sz w:val="20"/>
          <w:szCs w:val="20"/>
        </w:rPr>
        <w:t>della Lombardia con un +690%.</w:t>
      </w:r>
    </w:p>
    <w:p w:rsidR="00E0633B" w:rsidRPr="002D126A" w:rsidRDefault="00E0633B" w:rsidP="002D12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documento di Confcommercio evidenzia la necessità di un intervento normativo che proroghi almeno di un anno l’entrata in vigore del nuovo tribut</w:t>
      </w:r>
      <w:r w:rsidR="008D6211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e l’apertura di un tavolo tecnico aperto alle principali associazioni di categoria per la determinazione di nuovi coefficienti che tengano conto anche della reale produzione dei rifiuti. </w:t>
      </w:r>
    </w:p>
    <w:sectPr w:rsidR="00E0633B" w:rsidRPr="002D126A" w:rsidSect="00F24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AA" w:rsidRDefault="00B249AA">
      <w:r>
        <w:separator/>
      </w:r>
    </w:p>
  </w:endnote>
  <w:endnote w:type="continuationSeparator" w:id="0">
    <w:p w:rsidR="00B249AA" w:rsidRDefault="00B2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AA" w:rsidRDefault="00B249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AA" w:rsidRDefault="00B249A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08"/>
      <w:gridCol w:w="5400"/>
      <w:gridCol w:w="2470"/>
    </w:tblGrid>
    <w:tr w:rsidR="00B249AA">
      <w:tc>
        <w:tcPr>
          <w:tcW w:w="1908" w:type="dxa"/>
        </w:tcPr>
        <w:p w:rsidR="00B249AA" w:rsidRDefault="00B249AA">
          <w:pPr>
            <w:pStyle w:val="Pidipagina"/>
          </w:pPr>
          <w:r>
            <w:rPr>
              <w:bCs/>
              <w:noProof/>
              <w:color w:val="000080"/>
            </w:rPr>
            <w:drawing>
              <wp:inline distT="0" distB="0" distL="0" distR="0">
                <wp:extent cx="645160" cy="645160"/>
                <wp:effectExtent l="0" t="0" r="2540" b="2540"/>
                <wp:docPr id="2" name="Immagine 2" descr="Conftur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ftur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B249AA" w:rsidRPr="008475E7" w:rsidRDefault="00B249AA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 xml:space="preserve"> </w:t>
          </w:r>
        </w:p>
        <w:p w:rsidR="00B249AA" w:rsidRPr="008475E7" w:rsidRDefault="00B249AA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Piazza G.G. Belli, 2 - 00153 ROMA</w:t>
          </w:r>
        </w:p>
        <w:p w:rsidR="00B249AA" w:rsidRPr="008475E7" w:rsidRDefault="00B249AA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Tel. 06.58.39.21 - Fax 06.581.86.82</w:t>
          </w:r>
        </w:p>
        <w:p w:rsidR="00B249AA" w:rsidRPr="008475E7" w:rsidRDefault="00B249AA" w:rsidP="00F24A6F">
          <w:pPr>
            <w:jc w:val="center"/>
            <w:rPr>
              <w:rFonts w:ascii="Verdana" w:hAnsi="Verdana"/>
              <w:sz w:val="18"/>
              <w:szCs w:val="18"/>
              <w:lang w:val="en-GB"/>
            </w:rPr>
          </w:pPr>
          <w:r w:rsidRPr="008475E7">
            <w:rPr>
              <w:rFonts w:ascii="Verdana" w:hAnsi="Verdana"/>
              <w:sz w:val="18"/>
              <w:szCs w:val="18"/>
              <w:lang w:val="en-GB"/>
            </w:rPr>
            <w:t xml:space="preserve">Web: www.fipe.it - Email: </w:t>
          </w:r>
          <w:r>
            <w:rPr>
              <w:rFonts w:ascii="Verdana" w:hAnsi="Verdana"/>
              <w:sz w:val="18"/>
              <w:szCs w:val="18"/>
              <w:lang w:val="en-GB"/>
            </w:rPr>
            <w:t>stampa</w:t>
          </w:r>
          <w:r w:rsidRPr="008475E7">
            <w:rPr>
              <w:rFonts w:ascii="Verdana" w:hAnsi="Verdana"/>
              <w:sz w:val="18"/>
              <w:szCs w:val="18"/>
              <w:lang w:val="en-GB"/>
            </w:rPr>
            <w:t>@fipe.it</w:t>
          </w:r>
        </w:p>
        <w:p w:rsidR="00B249AA" w:rsidRPr="00F24A6F" w:rsidRDefault="00B249AA">
          <w:pPr>
            <w:pStyle w:val="Pidipagina"/>
            <w:rPr>
              <w:lang w:val="en-GB"/>
            </w:rPr>
          </w:pPr>
        </w:p>
      </w:tc>
      <w:tc>
        <w:tcPr>
          <w:tcW w:w="2470" w:type="dxa"/>
        </w:tcPr>
        <w:p w:rsidR="00B249AA" w:rsidRDefault="00B249AA" w:rsidP="00F24A6F">
          <w:pPr>
            <w:pStyle w:val="Pidipagina"/>
            <w:jc w:val="right"/>
          </w:pPr>
          <w:r>
            <w:rPr>
              <w:noProof/>
            </w:rPr>
            <w:drawing>
              <wp:inline distT="0" distB="0" distL="0" distR="0">
                <wp:extent cx="1258570" cy="537845"/>
                <wp:effectExtent l="0" t="0" r="0" b="0"/>
                <wp:docPr id="3" name="Immagine 3" descr="logo Confcommercio ba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nfcommercio ba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49AA" w:rsidRPr="00F24A6F" w:rsidRDefault="00B249AA" w:rsidP="00F24A6F">
          <w:pPr>
            <w:jc w:val="center"/>
          </w:pPr>
        </w:p>
      </w:tc>
    </w:tr>
  </w:tbl>
  <w:p w:rsidR="00B249AA" w:rsidRDefault="00B249AA" w:rsidP="00F24A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AA" w:rsidRDefault="00B249AA">
      <w:r>
        <w:separator/>
      </w:r>
    </w:p>
  </w:footnote>
  <w:footnote w:type="continuationSeparator" w:id="0">
    <w:p w:rsidR="00B249AA" w:rsidRDefault="00B2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AA" w:rsidRDefault="00B249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AA" w:rsidRDefault="00B249A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AA" w:rsidRDefault="00B249AA" w:rsidP="001714EA">
    <w:pPr>
      <w:pStyle w:val="Intestazione"/>
      <w:tabs>
        <w:tab w:val="clear" w:pos="4819"/>
      </w:tabs>
      <w:rPr>
        <w:rFonts w:ascii="Arial" w:hAnsi="Arial" w:cs="Arial"/>
        <w:b/>
        <w:bCs/>
        <w:sz w:val="56"/>
      </w:rPr>
    </w:pPr>
    <w:r>
      <w:rPr>
        <w:noProof/>
      </w:rPr>
      <w:drawing>
        <wp:inline distT="0" distB="0" distL="0" distR="0">
          <wp:extent cx="1828800" cy="860425"/>
          <wp:effectExtent l="0" t="0" r="0" b="0"/>
          <wp:docPr id="1" name="Immagine 1" descr="logo fipe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pe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56"/>
      </w:rPr>
      <w:t xml:space="preserve">          Nota per </w:t>
    </w:r>
    <w:smartTag w:uri="urn:schemas-microsoft-com:office:smarttags" w:element="PersonName">
      <w:smartTagPr>
        <w:attr w:name="ProductID" w:val="la Stampa"/>
      </w:smartTagPr>
      <w:r>
        <w:rPr>
          <w:rFonts w:ascii="Arial" w:hAnsi="Arial" w:cs="Arial"/>
          <w:b/>
          <w:bCs/>
          <w:sz w:val="56"/>
        </w:rPr>
        <w:t>la Stampa</w:t>
      </w:r>
    </w:smartTag>
  </w:p>
  <w:p w:rsidR="00B249AA" w:rsidRDefault="00B249AA" w:rsidP="001714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3F"/>
    <w:rsid w:val="00044EB2"/>
    <w:rsid w:val="0005276A"/>
    <w:rsid w:val="000D26D1"/>
    <w:rsid w:val="000E563E"/>
    <w:rsid w:val="00144DCE"/>
    <w:rsid w:val="001714EA"/>
    <w:rsid w:val="0018511A"/>
    <w:rsid w:val="001A62FD"/>
    <w:rsid w:val="001D1477"/>
    <w:rsid w:val="002023AF"/>
    <w:rsid w:val="002360BA"/>
    <w:rsid w:val="0024250D"/>
    <w:rsid w:val="002B33E5"/>
    <w:rsid w:val="002C5793"/>
    <w:rsid w:val="002D126A"/>
    <w:rsid w:val="002F033D"/>
    <w:rsid w:val="002F751E"/>
    <w:rsid w:val="0033243F"/>
    <w:rsid w:val="00410BCC"/>
    <w:rsid w:val="00450BFA"/>
    <w:rsid w:val="00455F60"/>
    <w:rsid w:val="004A7CCC"/>
    <w:rsid w:val="004C1B01"/>
    <w:rsid w:val="0050043F"/>
    <w:rsid w:val="00516F4D"/>
    <w:rsid w:val="0053437D"/>
    <w:rsid w:val="00557DFD"/>
    <w:rsid w:val="0056554E"/>
    <w:rsid w:val="00595790"/>
    <w:rsid w:val="00625B41"/>
    <w:rsid w:val="00650B9F"/>
    <w:rsid w:val="00686CA9"/>
    <w:rsid w:val="006907A2"/>
    <w:rsid w:val="006A6D39"/>
    <w:rsid w:val="00751177"/>
    <w:rsid w:val="00772D90"/>
    <w:rsid w:val="00774DFB"/>
    <w:rsid w:val="00783D14"/>
    <w:rsid w:val="00794546"/>
    <w:rsid w:val="007A345B"/>
    <w:rsid w:val="007B0CAB"/>
    <w:rsid w:val="007C531D"/>
    <w:rsid w:val="007E2DF8"/>
    <w:rsid w:val="007E51E2"/>
    <w:rsid w:val="008475E7"/>
    <w:rsid w:val="008A5CBA"/>
    <w:rsid w:val="008D6211"/>
    <w:rsid w:val="00903FB1"/>
    <w:rsid w:val="00905907"/>
    <w:rsid w:val="009136A6"/>
    <w:rsid w:val="00990B31"/>
    <w:rsid w:val="00A259BE"/>
    <w:rsid w:val="00A41E4F"/>
    <w:rsid w:val="00A82C84"/>
    <w:rsid w:val="00AA0F88"/>
    <w:rsid w:val="00AA7A5C"/>
    <w:rsid w:val="00AF7376"/>
    <w:rsid w:val="00B249AA"/>
    <w:rsid w:val="00B91B4D"/>
    <w:rsid w:val="00BA5D63"/>
    <w:rsid w:val="00BC75A5"/>
    <w:rsid w:val="00C415C4"/>
    <w:rsid w:val="00C86ADC"/>
    <w:rsid w:val="00C91BE2"/>
    <w:rsid w:val="00C922D6"/>
    <w:rsid w:val="00CC22DB"/>
    <w:rsid w:val="00CF2DA6"/>
    <w:rsid w:val="00CF464E"/>
    <w:rsid w:val="00D04B1F"/>
    <w:rsid w:val="00D14465"/>
    <w:rsid w:val="00D357BB"/>
    <w:rsid w:val="00D527E7"/>
    <w:rsid w:val="00D5628C"/>
    <w:rsid w:val="00D6764D"/>
    <w:rsid w:val="00DC508A"/>
    <w:rsid w:val="00DD1BFD"/>
    <w:rsid w:val="00DD2045"/>
    <w:rsid w:val="00DD5267"/>
    <w:rsid w:val="00DF762E"/>
    <w:rsid w:val="00E05C97"/>
    <w:rsid w:val="00E0633B"/>
    <w:rsid w:val="00E223A7"/>
    <w:rsid w:val="00E2444E"/>
    <w:rsid w:val="00E43AFB"/>
    <w:rsid w:val="00ED17F6"/>
    <w:rsid w:val="00F15727"/>
    <w:rsid w:val="00F23A46"/>
    <w:rsid w:val="00F24A6F"/>
    <w:rsid w:val="00F26B05"/>
    <w:rsid w:val="00F37706"/>
    <w:rsid w:val="00F74CEE"/>
    <w:rsid w:val="00F80737"/>
    <w:rsid w:val="00FA494F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4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4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0C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0C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0CA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0CAB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E43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4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4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0C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0C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0CA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0CAB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E43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ta.tonni\AppData\Roaming\Microsoft\Templates\fipe%20n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fipe nota</Template>
  <TotalTime>71</TotalTime>
  <Pages>1</Pages>
  <Words>373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Tonni</dc:creator>
  <cp:lastModifiedBy>Elisabetta Tonni</cp:lastModifiedBy>
  <cp:revision>13</cp:revision>
  <cp:lastPrinted>2012-11-28T16:25:00Z</cp:lastPrinted>
  <dcterms:created xsi:type="dcterms:W3CDTF">2012-11-28T15:38:00Z</dcterms:created>
  <dcterms:modified xsi:type="dcterms:W3CDTF">2012-11-29T14:10:00Z</dcterms:modified>
</cp:coreProperties>
</file>