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C531D">
        <w:rPr>
          <w:rFonts w:ascii="Verdana" w:hAnsi="Verdana"/>
          <w:sz w:val="20"/>
          <w:szCs w:val="20"/>
        </w:rPr>
        <w:t>Roma</w:t>
      </w:r>
      <w:r>
        <w:rPr>
          <w:rFonts w:ascii="Verdana" w:hAnsi="Verdana"/>
          <w:sz w:val="20"/>
          <w:szCs w:val="20"/>
        </w:rPr>
        <w:t xml:space="preserve">, </w:t>
      </w:r>
      <w:r w:rsidR="00771F50">
        <w:rPr>
          <w:rFonts w:ascii="Verdana" w:hAnsi="Verdana"/>
          <w:sz w:val="20"/>
          <w:szCs w:val="20"/>
        </w:rPr>
        <w:t>05</w:t>
      </w:r>
      <w:r w:rsidR="0024250D">
        <w:rPr>
          <w:rFonts w:ascii="Verdana" w:hAnsi="Verdana"/>
          <w:sz w:val="20"/>
          <w:szCs w:val="20"/>
        </w:rPr>
        <w:t xml:space="preserve"> </w:t>
      </w:r>
      <w:r w:rsidR="00771F50">
        <w:rPr>
          <w:rFonts w:ascii="Verdana" w:hAnsi="Verdana"/>
          <w:sz w:val="20"/>
          <w:szCs w:val="20"/>
        </w:rPr>
        <w:t>dice</w:t>
      </w:r>
      <w:r w:rsidR="00E43AFB">
        <w:rPr>
          <w:rFonts w:ascii="Verdana" w:hAnsi="Verdana"/>
          <w:sz w:val="20"/>
          <w:szCs w:val="20"/>
        </w:rPr>
        <w:t>mbre</w:t>
      </w:r>
      <w:r w:rsidR="0024250D">
        <w:rPr>
          <w:rFonts w:ascii="Verdana" w:hAnsi="Verdana"/>
          <w:sz w:val="20"/>
          <w:szCs w:val="20"/>
        </w:rPr>
        <w:t xml:space="preserve"> 2012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DC508A" w:rsidRDefault="00DC508A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</w:p>
    <w:p w:rsidR="00DC508A" w:rsidRDefault="00DC508A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</w:p>
    <w:p w:rsidR="00DC508A" w:rsidRDefault="00DC508A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</w:p>
    <w:p w:rsidR="008A5CBA" w:rsidRPr="00771F50" w:rsidRDefault="00772FE6" w:rsidP="007C531D">
      <w:pPr>
        <w:spacing w:line="276" w:lineRule="auto"/>
        <w:jc w:val="both"/>
        <w:rPr>
          <w:rFonts w:ascii="Verdana" w:hAnsi="Verdana"/>
          <w:b/>
          <w:sz w:val="36"/>
          <w:szCs w:val="36"/>
        </w:rPr>
      </w:pPr>
      <w:r w:rsidRPr="00771F50">
        <w:rPr>
          <w:rFonts w:ascii="Verdana" w:hAnsi="Verdana"/>
          <w:b/>
          <w:sz w:val="36"/>
          <w:szCs w:val="36"/>
        </w:rPr>
        <w:t>FIPE</w:t>
      </w:r>
      <w:r w:rsidR="00771F50" w:rsidRPr="00771F50">
        <w:rPr>
          <w:rFonts w:ascii="Verdana" w:hAnsi="Verdana"/>
          <w:b/>
          <w:sz w:val="36"/>
          <w:szCs w:val="36"/>
        </w:rPr>
        <w:t>, MAZZATA</w:t>
      </w:r>
      <w:r w:rsidRPr="00771F50">
        <w:rPr>
          <w:rFonts w:ascii="Verdana" w:hAnsi="Verdana"/>
          <w:b/>
          <w:sz w:val="36"/>
          <w:szCs w:val="36"/>
        </w:rPr>
        <w:t xml:space="preserve"> </w:t>
      </w:r>
      <w:r w:rsidR="00771F50" w:rsidRPr="00771F50">
        <w:rPr>
          <w:rFonts w:ascii="Verdana" w:hAnsi="Verdana"/>
          <w:b/>
          <w:sz w:val="36"/>
          <w:szCs w:val="36"/>
        </w:rPr>
        <w:t>IMU PER PUBBLICI ESERCIZI</w:t>
      </w:r>
    </w:p>
    <w:p w:rsidR="008A5CBA" w:rsidRPr="00E43AFB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6835B6" w:rsidRDefault="006835B6" w:rsidP="00E43AFB">
      <w:pPr>
        <w:rPr>
          <w:rFonts w:ascii="Verdana" w:hAnsi="Verdana"/>
          <w:sz w:val="20"/>
          <w:szCs w:val="20"/>
        </w:rPr>
      </w:pPr>
    </w:p>
    <w:p w:rsidR="00771F50" w:rsidRPr="00F12EC7" w:rsidRDefault="00771F50" w:rsidP="00771F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il saldo dell’ultima rata dell’</w:t>
      </w:r>
      <w:proofErr w:type="spellStart"/>
      <w:r>
        <w:rPr>
          <w:rFonts w:ascii="Verdana" w:hAnsi="Verdana"/>
          <w:sz w:val="20"/>
          <w:szCs w:val="20"/>
        </w:rPr>
        <w:t>Imu</w:t>
      </w:r>
      <w:proofErr w:type="spellEnd"/>
      <w:r>
        <w:rPr>
          <w:rFonts w:ascii="Verdana" w:hAnsi="Verdana"/>
          <w:sz w:val="20"/>
          <w:szCs w:val="20"/>
        </w:rPr>
        <w:t xml:space="preserve"> in scadenza lunedì 17 dicembre, i soli pubblici esercizi si ritroveranno a sborsare una cifra</w:t>
      </w:r>
      <w:r w:rsidR="00386D55">
        <w:rPr>
          <w:rFonts w:ascii="Verdana" w:hAnsi="Verdana"/>
          <w:sz w:val="20"/>
          <w:szCs w:val="20"/>
        </w:rPr>
        <w:t xml:space="preserve"> annuale complessiva</w:t>
      </w:r>
      <w:r>
        <w:rPr>
          <w:rFonts w:ascii="Verdana" w:hAnsi="Verdana"/>
          <w:sz w:val="20"/>
          <w:szCs w:val="20"/>
        </w:rPr>
        <w:t xml:space="preserve"> compresa fra </w:t>
      </w:r>
      <w:r w:rsidRPr="00F12EC7">
        <w:rPr>
          <w:rFonts w:ascii="Verdana" w:hAnsi="Verdana"/>
          <w:b/>
          <w:sz w:val="20"/>
          <w:szCs w:val="20"/>
        </w:rPr>
        <w:t>cento e duecento milioni di euro</w:t>
      </w:r>
      <w:r>
        <w:rPr>
          <w:rFonts w:ascii="Verdana" w:hAnsi="Verdana"/>
          <w:sz w:val="20"/>
          <w:szCs w:val="20"/>
        </w:rPr>
        <w:t>. È questo il calcolo effettuato dal centro studi Fipe-Confcommercio sulla reintroduzione della tassazione immobiliare di proprietà sostitutiva della vecchia Ici. In pratica, l’</w:t>
      </w:r>
      <w:proofErr w:type="spellStart"/>
      <w:r>
        <w:rPr>
          <w:rFonts w:ascii="Verdana" w:hAnsi="Verdana"/>
          <w:sz w:val="20"/>
          <w:szCs w:val="20"/>
        </w:rPr>
        <w:t>Imu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771F50">
        <w:rPr>
          <w:rFonts w:ascii="Verdana" w:hAnsi="Verdana"/>
          <w:sz w:val="20"/>
          <w:szCs w:val="20"/>
        </w:rPr>
        <w:t xml:space="preserve">si tradurrà in un maggior costo per le imprese commerciali </w:t>
      </w:r>
      <w:r>
        <w:rPr>
          <w:rFonts w:ascii="Verdana" w:hAnsi="Verdana"/>
          <w:sz w:val="20"/>
          <w:szCs w:val="20"/>
        </w:rPr>
        <w:t xml:space="preserve">in genere </w:t>
      </w:r>
      <w:r w:rsidRPr="00771F50">
        <w:rPr>
          <w:rFonts w:ascii="Verdana" w:hAnsi="Verdana"/>
          <w:sz w:val="20"/>
          <w:szCs w:val="20"/>
        </w:rPr>
        <w:t>che va da un minimo de</w:t>
      </w:r>
      <w:r>
        <w:rPr>
          <w:rFonts w:ascii="Verdana" w:hAnsi="Verdana"/>
          <w:sz w:val="20"/>
          <w:szCs w:val="20"/>
        </w:rPr>
        <w:t xml:space="preserve">l +92% ad un massimo del +168% che in valore assoluto significa un esborso aggiuntivo rispetto alla precedente </w:t>
      </w:r>
      <w:r w:rsidRPr="00F12EC7">
        <w:rPr>
          <w:rFonts w:ascii="Verdana" w:hAnsi="Verdana"/>
          <w:sz w:val="20"/>
          <w:szCs w:val="20"/>
        </w:rPr>
        <w:t xml:space="preserve">tassazione dai </w:t>
      </w:r>
      <w:r w:rsidRPr="00F12EC7">
        <w:rPr>
          <w:rFonts w:ascii="Verdana" w:hAnsi="Verdana"/>
          <w:b/>
          <w:sz w:val="20"/>
          <w:szCs w:val="20"/>
        </w:rPr>
        <w:t>680</w:t>
      </w:r>
      <w:r w:rsidRPr="00F12EC7">
        <w:rPr>
          <w:rFonts w:ascii="Verdana" w:hAnsi="Verdana"/>
          <w:sz w:val="20"/>
          <w:szCs w:val="20"/>
        </w:rPr>
        <w:t xml:space="preserve"> ai </w:t>
      </w:r>
      <w:r w:rsidRPr="00F12EC7">
        <w:rPr>
          <w:rFonts w:ascii="Verdana" w:hAnsi="Verdana"/>
          <w:b/>
          <w:sz w:val="20"/>
          <w:szCs w:val="20"/>
        </w:rPr>
        <w:t>1.250 milioni di euro</w:t>
      </w:r>
      <w:r w:rsidRPr="00F12EC7">
        <w:rPr>
          <w:rFonts w:ascii="Verdana" w:hAnsi="Verdana"/>
          <w:sz w:val="20"/>
          <w:szCs w:val="20"/>
        </w:rPr>
        <w:t xml:space="preserve">. Ogni impresa si troverà in bilancio maggiori oneri che vanno da un minimo di </w:t>
      </w:r>
      <w:r w:rsidRPr="00F12EC7">
        <w:rPr>
          <w:rFonts w:ascii="Verdana" w:hAnsi="Verdana"/>
          <w:b/>
          <w:sz w:val="20"/>
          <w:szCs w:val="20"/>
        </w:rPr>
        <w:t>352 euro</w:t>
      </w:r>
      <w:r w:rsidRPr="00F12EC7">
        <w:rPr>
          <w:rFonts w:ascii="Verdana" w:hAnsi="Verdana"/>
          <w:sz w:val="20"/>
          <w:szCs w:val="20"/>
        </w:rPr>
        <w:t xml:space="preserve"> ad un massimo di </w:t>
      </w:r>
      <w:r w:rsidRPr="00F12EC7">
        <w:rPr>
          <w:rFonts w:ascii="Verdana" w:hAnsi="Verdana"/>
          <w:b/>
          <w:sz w:val="20"/>
          <w:szCs w:val="20"/>
        </w:rPr>
        <w:t>642 euro</w:t>
      </w:r>
      <w:r w:rsidRPr="00F12EC7">
        <w:rPr>
          <w:rFonts w:ascii="Verdana" w:hAnsi="Verdana"/>
          <w:sz w:val="20"/>
          <w:szCs w:val="20"/>
        </w:rPr>
        <w:t>.</w:t>
      </w:r>
      <w:r w:rsidR="00F12EC7" w:rsidRPr="00F12EC7">
        <w:rPr>
          <w:rFonts w:ascii="Verdana" w:hAnsi="Verdana"/>
          <w:sz w:val="20"/>
          <w:szCs w:val="20"/>
        </w:rPr>
        <w:t xml:space="preserve"> </w:t>
      </w:r>
    </w:p>
    <w:p w:rsidR="00F12EC7" w:rsidRDefault="00F12EC7" w:rsidP="00F12E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far schizzare cos</w:t>
      </w:r>
      <w:r w:rsidR="004E324E">
        <w:rPr>
          <w:rFonts w:ascii="Verdana" w:hAnsi="Verdana"/>
          <w:sz w:val="20"/>
          <w:szCs w:val="20"/>
        </w:rPr>
        <w:t>ì</w:t>
      </w:r>
      <w:r>
        <w:rPr>
          <w:rFonts w:ascii="Verdana" w:hAnsi="Verdana"/>
          <w:sz w:val="20"/>
          <w:szCs w:val="20"/>
        </w:rPr>
        <w:t xml:space="preserve"> in alto le cifre sono state le </w:t>
      </w:r>
      <w:r w:rsidRPr="00F12EC7">
        <w:rPr>
          <w:rFonts w:ascii="Verdana" w:hAnsi="Verdana"/>
          <w:sz w:val="20"/>
          <w:szCs w:val="20"/>
        </w:rPr>
        <w:t xml:space="preserve">delibere comunali emanate in questi mesi per la fissazione </w:t>
      </w:r>
      <w:r w:rsidR="004E324E" w:rsidRPr="00F12EC7">
        <w:rPr>
          <w:rFonts w:ascii="Verdana" w:hAnsi="Verdana"/>
          <w:sz w:val="20"/>
          <w:szCs w:val="20"/>
        </w:rPr>
        <w:t xml:space="preserve">definitiva </w:t>
      </w:r>
      <w:r w:rsidRPr="00F12EC7">
        <w:rPr>
          <w:rFonts w:ascii="Verdana" w:hAnsi="Verdana"/>
          <w:sz w:val="20"/>
          <w:szCs w:val="20"/>
        </w:rPr>
        <w:t>delle aliquote</w:t>
      </w:r>
      <w:r>
        <w:rPr>
          <w:rFonts w:ascii="Verdana" w:hAnsi="Verdana"/>
          <w:sz w:val="20"/>
          <w:szCs w:val="20"/>
        </w:rPr>
        <w:t xml:space="preserve">. Spesso si è fatto </w:t>
      </w:r>
      <w:r w:rsidRPr="00F12EC7">
        <w:rPr>
          <w:rFonts w:ascii="Verdana" w:hAnsi="Verdana"/>
          <w:sz w:val="20"/>
          <w:szCs w:val="20"/>
        </w:rPr>
        <w:t>ampio ricorso alle maggiorazioni consentite e pertanto l’aliquota ordinaria risulta ben superiore allo 0,76 per cento arrivando a toccare, in molti casi, il valore massimo dell’1,06 per cento.</w:t>
      </w:r>
      <w:r>
        <w:rPr>
          <w:rFonts w:ascii="Verdana" w:hAnsi="Verdana"/>
          <w:sz w:val="20"/>
          <w:szCs w:val="20"/>
        </w:rPr>
        <w:t xml:space="preserve"> </w:t>
      </w:r>
      <w:r w:rsidRPr="00F12EC7">
        <w:rPr>
          <w:rFonts w:ascii="Verdana" w:hAnsi="Verdana"/>
          <w:sz w:val="20"/>
          <w:szCs w:val="20"/>
        </w:rPr>
        <w:t>Per gli immobili ad uso commerciale le conseguenze sono pesanti. Il risultato, con riferimento ai valori massimi di ICI ed IMU, è di un maggior onere del 52% che va ad aggiungersi al 62% determinato dall’aumento dei coefficienti.</w:t>
      </w:r>
    </w:p>
    <w:p w:rsidR="00771F50" w:rsidRPr="00F12EC7" w:rsidRDefault="00771F50" w:rsidP="00771F50">
      <w:pPr>
        <w:rPr>
          <w:rFonts w:ascii="Verdana" w:hAnsi="Verdana"/>
          <w:sz w:val="20"/>
          <w:szCs w:val="20"/>
        </w:rPr>
      </w:pPr>
      <w:r w:rsidRPr="00FB121C">
        <w:rPr>
          <w:rFonts w:ascii="Verdana" w:hAnsi="Verdana"/>
          <w:sz w:val="20"/>
          <w:szCs w:val="20"/>
        </w:rPr>
        <w:t>«</w:t>
      </w:r>
      <w:r w:rsidR="00F12EC7" w:rsidRPr="00FB121C">
        <w:rPr>
          <w:rFonts w:ascii="Verdana" w:hAnsi="Verdana"/>
          <w:sz w:val="20"/>
          <w:szCs w:val="20"/>
        </w:rPr>
        <w:t xml:space="preserve">Si tratta di costi molto alti – commenta il presidente Fipe-Confcommercio, Lino Stoppani – che </w:t>
      </w:r>
      <w:r w:rsidR="00FB121C">
        <w:rPr>
          <w:rFonts w:ascii="Verdana" w:hAnsi="Verdana"/>
          <w:sz w:val="20"/>
          <w:szCs w:val="20"/>
        </w:rPr>
        <w:t xml:space="preserve">non sono deducibili in alcun modo dai bilanci. Tali maggiori oneri metteranno </w:t>
      </w:r>
      <w:r w:rsidR="00FB121C">
        <w:rPr>
          <w:rFonts w:ascii="Verdana" w:hAnsi="Verdana"/>
          <w:sz w:val="20"/>
          <w:szCs w:val="20"/>
        </w:rPr>
        <w:t>in seria difficoltà tutte le imprese e potrebbero essere addirittura insostenibili per quelle che sono già in stato di sofferenza.</w:t>
      </w:r>
      <w:r w:rsidR="00FB121C">
        <w:rPr>
          <w:rFonts w:ascii="Verdana" w:hAnsi="Verdana"/>
          <w:sz w:val="20"/>
          <w:szCs w:val="20"/>
        </w:rPr>
        <w:t xml:space="preserve"> Basti pensare che nella sola Milano l'aumento è stato del 322%. </w:t>
      </w:r>
      <w:bookmarkStart w:id="0" w:name="_GoBack"/>
      <w:bookmarkEnd w:id="0"/>
      <w:r w:rsidR="00F12EC7">
        <w:rPr>
          <w:rFonts w:ascii="Verdana" w:hAnsi="Verdana"/>
          <w:sz w:val="20"/>
          <w:szCs w:val="20"/>
        </w:rPr>
        <w:t>E non va meglio a chi non è proprietario delle mura, perché inevitabilmente questi costi si ripercuoteranno prima o poi sui canoni di locazione</w:t>
      </w:r>
      <w:r w:rsidRPr="00F12EC7">
        <w:rPr>
          <w:rFonts w:ascii="Verdana" w:hAnsi="Verdana"/>
          <w:sz w:val="20"/>
          <w:szCs w:val="20"/>
        </w:rPr>
        <w:t>».</w:t>
      </w:r>
    </w:p>
    <w:p w:rsidR="00771F50" w:rsidRPr="00F12EC7" w:rsidRDefault="00771F50" w:rsidP="00771F50">
      <w:pPr>
        <w:rPr>
          <w:rFonts w:ascii="Verdana" w:hAnsi="Verdana"/>
          <w:sz w:val="20"/>
          <w:szCs w:val="20"/>
        </w:rPr>
      </w:pPr>
    </w:p>
    <w:p w:rsidR="00771F50" w:rsidRPr="00F12EC7" w:rsidRDefault="00771F50" w:rsidP="00771F50">
      <w:pPr>
        <w:rPr>
          <w:rFonts w:ascii="Verdana" w:hAnsi="Verdana"/>
          <w:sz w:val="20"/>
          <w:szCs w:val="20"/>
        </w:rPr>
      </w:pPr>
    </w:p>
    <w:p w:rsidR="00771F50" w:rsidRPr="00F12EC7" w:rsidRDefault="00771F50" w:rsidP="00771F50">
      <w:pPr>
        <w:rPr>
          <w:rFonts w:ascii="Verdana" w:hAnsi="Verdana"/>
          <w:sz w:val="20"/>
          <w:szCs w:val="20"/>
        </w:rPr>
      </w:pPr>
    </w:p>
    <w:p w:rsidR="00772FE6" w:rsidRPr="00F12EC7" w:rsidRDefault="00772FE6" w:rsidP="00E43AFB">
      <w:pPr>
        <w:rPr>
          <w:rFonts w:ascii="Verdana" w:hAnsi="Verdana"/>
          <w:sz w:val="20"/>
          <w:szCs w:val="20"/>
        </w:rPr>
      </w:pPr>
    </w:p>
    <w:p w:rsidR="00772FE6" w:rsidRPr="00771F50" w:rsidRDefault="00772FE6" w:rsidP="00E43AFB">
      <w:pPr>
        <w:rPr>
          <w:rFonts w:ascii="Verdana" w:hAnsi="Verdana"/>
          <w:sz w:val="20"/>
          <w:szCs w:val="20"/>
        </w:rPr>
      </w:pPr>
    </w:p>
    <w:p w:rsidR="00E0633B" w:rsidRPr="00771F50" w:rsidRDefault="00E0633B" w:rsidP="002D126A">
      <w:pPr>
        <w:rPr>
          <w:rFonts w:ascii="Verdana" w:hAnsi="Verdana"/>
          <w:sz w:val="20"/>
          <w:szCs w:val="20"/>
        </w:rPr>
      </w:pPr>
      <w:r w:rsidRPr="00771F50">
        <w:rPr>
          <w:rFonts w:ascii="Verdana" w:hAnsi="Verdana"/>
          <w:sz w:val="20"/>
          <w:szCs w:val="20"/>
        </w:rPr>
        <w:t xml:space="preserve"> </w:t>
      </w:r>
    </w:p>
    <w:sectPr w:rsidR="00E0633B" w:rsidRPr="00771F50" w:rsidSect="00F24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50" w:rsidRDefault="00771F50">
      <w:r>
        <w:separator/>
      </w:r>
    </w:p>
  </w:endnote>
  <w:endnote w:type="continuationSeparator" w:id="0">
    <w:p w:rsidR="00771F50" w:rsidRDefault="0077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50" w:rsidRDefault="00771F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50" w:rsidRDefault="00771F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5400"/>
      <w:gridCol w:w="2470"/>
    </w:tblGrid>
    <w:tr w:rsidR="00771F50">
      <w:tc>
        <w:tcPr>
          <w:tcW w:w="1908" w:type="dxa"/>
        </w:tcPr>
        <w:p w:rsidR="00771F50" w:rsidRDefault="00771F50">
          <w:pPr>
            <w:pStyle w:val="Pidipagina"/>
          </w:pPr>
          <w:r>
            <w:rPr>
              <w:bCs/>
              <w:noProof/>
              <w:color w:val="000080"/>
            </w:rPr>
            <w:drawing>
              <wp:inline distT="0" distB="0" distL="0" distR="0">
                <wp:extent cx="645160" cy="645160"/>
                <wp:effectExtent l="0" t="0" r="2540" b="254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771F50" w:rsidRPr="008475E7" w:rsidRDefault="00771F50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 xml:space="preserve"> </w:t>
          </w:r>
        </w:p>
        <w:p w:rsidR="00771F50" w:rsidRPr="008475E7" w:rsidRDefault="00771F50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Piazza G.G. Belli, 2 - 00153 ROMA</w:t>
          </w:r>
        </w:p>
        <w:p w:rsidR="00771F50" w:rsidRPr="008475E7" w:rsidRDefault="00771F50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Tel. 06.58.39.21 - Fax 06.581.86.82</w:t>
          </w:r>
        </w:p>
        <w:p w:rsidR="00771F50" w:rsidRPr="008475E7" w:rsidRDefault="00771F50" w:rsidP="00F24A6F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 w:rsidRPr="008475E7">
            <w:rPr>
              <w:rFonts w:ascii="Verdana" w:hAnsi="Verdana"/>
              <w:sz w:val="18"/>
              <w:szCs w:val="18"/>
              <w:lang w:val="en-GB"/>
            </w:rPr>
            <w:t xml:space="preserve">Web: www.fipe.it - Email: </w:t>
          </w:r>
          <w:r>
            <w:rPr>
              <w:rFonts w:ascii="Verdana" w:hAnsi="Verdana"/>
              <w:sz w:val="18"/>
              <w:szCs w:val="18"/>
              <w:lang w:val="en-GB"/>
            </w:rPr>
            <w:t>stampa</w:t>
          </w:r>
          <w:r w:rsidRPr="008475E7">
            <w:rPr>
              <w:rFonts w:ascii="Verdana" w:hAnsi="Verdana"/>
              <w:sz w:val="18"/>
              <w:szCs w:val="18"/>
              <w:lang w:val="en-GB"/>
            </w:rPr>
            <w:t>@fipe.it</w:t>
          </w:r>
        </w:p>
        <w:p w:rsidR="00771F50" w:rsidRPr="00F24A6F" w:rsidRDefault="00771F50">
          <w:pPr>
            <w:pStyle w:val="Pidipagina"/>
            <w:rPr>
              <w:lang w:val="en-GB"/>
            </w:rPr>
          </w:pPr>
        </w:p>
      </w:tc>
      <w:tc>
        <w:tcPr>
          <w:tcW w:w="2470" w:type="dxa"/>
        </w:tcPr>
        <w:p w:rsidR="00771F50" w:rsidRDefault="00771F50" w:rsidP="00F24A6F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>
                <wp:extent cx="1258570" cy="537845"/>
                <wp:effectExtent l="0" t="0" r="0" b="0"/>
                <wp:docPr id="3" name="Immagine 3" descr="logo Confcommercio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nfcommercio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1F50" w:rsidRPr="00F24A6F" w:rsidRDefault="00771F50" w:rsidP="00F24A6F">
          <w:pPr>
            <w:jc w:val="center"/>
          </w:pPr>
        </w:p>
      </w:tc>
    </w:tr>
  </w:tbl>
  <w:p w:rsidR="00771F50" w:rsidRDefault="00771F50" w:rsidP="00F24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50" w:rsidRDefault="00771F50">
      <w:r>
        <w:separator/>
      </w:r>
    </w:p>
  </w:footnote>
  <w:footnote w:type="continuationSeparator" w:id="0">
    <w:p w:rsidR="00771F50" w:rsidRDefault="0077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50" w:rsidRDefault="00771F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50" w:rsidRDefault="00771F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50" w:rsidRDefault="00771F50" w:rsidP="001714EA">
    <w:pPr>
      <w:pStyle w:val="Intestazione"/>
      <w:tabs>
        <w:tab w:val="clear" w:pos="4819"/>
      </w:tabs>
      <w:rPr>
        <w:rFonts w:ascii="Arial" w:hAnsi="Arial" w:cs="Arial"/>
        <w:b/>
        <w:bCs/>
        <w:sz w:val="56"/>
      </w:rPr>
    </w:pPr>
    <w:r>
      <w:rPr>
        <w:noProof/>
      </w:rPr>
      <w:drawing>
        <wp:inline distT="0" distB="0" distL="0" distR="0">
          <wp:extent cx="1828800" cy="860425"/>
          <wp:effectExtent l="0" t="0" r="0" b="0"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56"/>
      </w:rPr>
      <w:t xml:space="preserve">          Nota per </w:t>
    </w:r>
    <w:smartTag w:uri="urn:schemas-microsoft-com:office:smarttags" w:element="PersonName">
      <w:smartTagPr>
        <w:attr w:name="ProductID" w:val="la Stampa"/>
      </w:smartTagPr>
      <w:r>
        <w:rPr>
          <w:rFonts w:ascii="Arial" w:hAnsi="Arial" w:cs="Arial"/>
          <w:b/>
          <w:bCs/>
          <w:sz w:val="56"/>
        </w:rPr>
        <w:t>la Stampa</w:t>
      </w:r>
    </w:smartTag>
  </w:p>
  <w:p w:rsidR="00771F50" w:rsidRDefault="00771F50" w:rsidP="001714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F"/>
    <w:rsid w:val="00044EB2"/>
    <w:rsid w:val="0005276A"/>
    <w:rsid w:val="000D26D1"/>
    <w:rsid w:val="000E563E"/>
    <w:rsid w:val="00144DCE"/>
    <w:rsid w:val="001714EA"/>
    <w:rsid w:val="0018511A"/>
    <w:rsid w:val="001A62FD"/>
    <w:rsid w:val="001D1477"/>
    <w:rsid w:val="002023AF"/>
    <w:rsid w:val="0021216D"/>
    <w:rsid w:val="002360BA"/>
    <w:rsid w:val="0024250D"/>
    <w:rsid w:val="00263B32"/>
    <w:rsid w:val="002B33E5"/>
    <w:rsid w:val="002C5793"/>
    <w:rsid w:val="002D126A"/>
    <w:rsid w:val="002F033D"/>
    <w:rsid w:val="002F751E"/>
    <w:rsid w:val="0033243F"/>
    <w:rsid w:val="00386D55"/>
    <w:rsid w:val="00410BCC"/>
    <w:rsid w:val="00450BFA"/>
    <w:rsid w:val="00455F60"/>
    <w:rsid w:val="004A7CCC"/>
    <w:rsid w:val="004C1B01"/>
    <w:rsid w:val="004E324E"/>
    <w:rsid w:val="0050043F"/>
    <w:rsid w:val="00516F4D"/>
    <w:rsid w:val="0053437D"/>
    <w:rsid w:val="00557DFD"/>
    <w:rsid w:val="0056554E"/>
    <w:rsid w:val="00595790"/>
    <w:rsid w:val="00625B41"/>
    <w:rsid w:val="00650B9F"/>
    <w:rsid w:val="006835B6"/>
    <w:rsid w:val="00686CA9"/>
    <w:rsid w:val="006907A2"/>
    <w:rsid w:val="006A6D39"/>
    <w:rsid w:val="00751177"/>
    <w:rsid w:val="00771F50"/>
    <w:rsid w:val="00772D90"/>
    <w:rsid w:val="00772FE6"/>
    <w:rsid w:val="00774DFB"/>
    <w:rsid w:val="00783D14"/>
    <w:rsid w:val="00794546"/>
    <w:rsid w:val="007A345B"/>
    <w:rsid w:val="007B0CAB"/>
    <w:rsid w:val="007C531D"/>
    <w:rsid w:val="007E2DF8"/>
    <w:rsid w:val="007E51E2"/>
    <w:rsid w:val="008475E7"/>
    <w:rsid w:val="00873D98"/>
    <w:rsid w:val="008A5CBA"/>
    <w:rsid w:val="008D6211"/>
    <w:rsid w:val="00903FB1"/>
    <w:rsid w:val="00905907"/>
    <w:rsid w:val="009136A6"/>
    <w:rsid w:val="00990B31"/>
    <w:rsid w:val="00993B2D"/>
    <w:rsid w:val="00A259BE"/>
    <w:rsid w:val="00A41E4F"/>
    <w:rsid w:val="00A82C84"/>
    <w:rsid w:val="00AA0F88"/>
    <w:rsid w:val="00AA7A5C"/>
    <w:rsid w:val="00AF7376"/>
    <w:rsid w:val="00B249AA"/>
    <w:rsid w:val="00B91B4D"/>
    <w:rsid w:val="00BA5D63"/>
    <w:rsid w:val="00BC75A5"/>
    <w:rsid w:val="00C415C4"/>
    <w:rsid w:val="00C86ADC"/>
    <w:rsid w:val="00C91BE2"/>
    <w:rsid w:val="00C922D6"/>
    <w:rsid w:val="00CC22DB"/>
    <w:rsid w:val="00CF2DA6"/>
    <w:rsid w:val="00CF464E"/>
    <w:rsid w:val="00D04B1F"/>
    <w:rsid w:val="00D14465"/>
    <w:rsid w:val="00D357BB"/>
    <w:rsid w:val="00D527E7"/>
    <w:rsid w:val="00D5628C"/>
    <w:rsid w:val="00D6764D"/>
    <w:rsid w:val="00D70A2B"/>
    <w:rsid w:val="00DC508A"/>
    <w:rsid w:val="00DD1BFD"/>
    <w:rsid w:val="00DD2045"/>
    <w:rsid w:val="00DD5267"/>
    <w:rsid w:val="00DF762E"/>
    <w:rsid w:val="00E05C97"/>
    <w:rsid w:val="00E0633B"/>
    <w:rsid w:val="00E223A7"/>
    <w:rsid w:val="00E2444E"/>
    <w:rsid w:val="00E43AFB"/>
    <w:rsid w:val="00ED17F6"/>
    <w:rsid w:val="00F12EC7"/>
    <w:rsid w:val="00F15727"/>
    <w:rsid w:val="00F23A46"/>
    <w:rsid w:val="00F24A6F"/>
    <w:rsid w:val="00F26B05"/>
    <w:rsid w:val="00F37706"/>
    <w:rsid w:val="00F74CEE"/>
    <w:rsid w:val="00F80737"/>
    <w:rsid w:val="00FA494F"/>
    <w:rsid w:val="00FB121C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C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C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CA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CAB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43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C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C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CA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CAB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4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ta.tonni\AppData\Roaming\Microsoft\Templates\fipe%20n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4791-1ECF-4AA5-BCEB-4BF18F7B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fipe nota</Template>
  <TotalTime>58</TotalTime>
  <Pages>1</Pages>
  <Words>302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Elisabetta Tonni</cp:lastModifiedBy>
  <cp:revision>6</cp:revision>
  <cp:lastPrinted>2012-11-28T16:25:00Z</cp:lastPrinted>
  <dcterms:created xsi:type="dcterms:W3CDTF">2012-12-04T15:59:00Z</dcterms:created>
  <dcterms:modified xsi:type="dcterms:W3CDTF">2012-12-05T10:00:00Z</dcterms:modified>
</cp:coreProperties>
</file>